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B3D" w:rsidRDefault="00A47B3D" w:rsidP="00A47B3D"/>
    <w:p w:rsidR="00A47B3D" w:rsidRDefault="00A47B3D" w:rsidP="00A47B3D">
      <w:pPr>
        <w:rPr>
          <w:rFonts w:ascii="Times New Roman" w:hAnsi="Times New Roman"/>
          <w:b/>
          <w:sz w:val="24"/>
        </w:rPr>
      </w:pPr>
    </w:p>
    <w:p w:rsidR="00641894" w:rsidRDefault="00D30DD7" w:rsidP="00A47B3D">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D30DD7" w:rsidRPr="00D30DD7" w:rsidRDefault="00D30DD7" w:rsidP="00A47B3D">
      <w:pPr>
        <w:rPr>
          <w:rFonts w:ascii="Times New Roman" w:hAnsi="Times New Roman"/>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D30DD7">
        <w:rPr>
          <w:rFonts w:ascii="Times New Roman" w:hAnsi="Times New Roman"/>
          <w:sz w:val="24"/>
        </w:rPr>
        <w:t>Podľa rozdeľovníka</w:t>
      </w:r>
    </w:p>
    <w:p w:rsidR="00D30DD7" w:rsidRDefault="00D30DD7" w:rsidP="00A47B3D">
      <w:pPr>
        <w:rPr>
          <w:rFonts w:ascii="Times New Roman" w:hAnsi="Times New Roman"/>
          <w:b/>
          <w:sz w:val="24"/>
        </w:rPr>
      </w:pPr>
    </w:p>
    <w:p w:rsidR="00D30DD7" w:rsidRDefault="00D30DD7" w:rsidP="00A47B3D">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641894" w:rsidRDefault="00641894" w:rsidP="00A47B3D">
      <w:pPr>
        <w:rPr>
          <w:rFonts w:ascii="Times New Roman" w:hAnsi="Times New Roman"/>
          <w:b/>
          <w:sz w:val="24"/>
        </w:rPr>
      </w:pPr>
    </w:p>
    <w:p w:rsidR="0009213E" w:rsidRPr="00720A9F" w:rsidRDefault="0009213E" w:rsidP="00A47B3D">
      <w:pPr>
        <w:rPr>
          <w:rFonts w:ascii="Times New Roman" w:hAnsi="Times New Roman"/>
          <w:b/>
          <w:sz w:val="16"/>
          <w:szCs w:val="16"/>
        </w:rPr>
      </w:pPr>
    </w:p>
    <w:tbl>
      <w:tblPr>
        <w:tblStyle w:val="Mriekatabuky"/>
        <w:tblW w:w="935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5"/>
        <w:gridCol w:w="2415"/>
        <w:gridCol w:w="1127"/>
      </w:tblGrid>
      <w:tr w:rsidR="00563FE6" w:rsidRPr="00161294" w:rsidTr="00145A17">
        <w:tc>
          <w:tcPr>
            <w:tcW w:w="2977" w:type="dxa"/>
          </w:tcPr>
          <w:p w:rsidR="00563FE6" w:rsidRPr="00161294" w:rsidRDefault="00563FE6" w:rsidP="00A47B3D">
            <w:pPr>
              <w:rPr>
                <w:rFonts w:cs="Arial"/>
                <w:b/>
                <w:sz w:val="18"/>
                <w:szCs w:val="18"/>
              </w:rPr>
            </w:pPr>
            <w:r w:rsidRPr="00161294">
              <w:rPr>
                <w:rFonts w:cs="Arial"/>
                <w:b/>
                <w:sz w:val="18"/>
                <w:szCs w:val="18"/>
              </w:rPr>
              <w:t>Váš list číslo/zo dňa</w:t>
            </w:r>
          </w:p>
        </w:tc>
        <w:tc>
          <w:tcPr>
            <w:tcW w:w="2835" w:type="dxa"/>
          </w:tcPr>
          <w:p w:rsidR="00563FE6" w:rsidRPr="00161294" w:rsidRDefault="00563FE6" w:rsidP="00A47B3D">
            <w:pPr>
              <w:rPr>
                <w:rFonts w:cs="Arial"/>
                <w:b/>
                <w:sz w:val="18"/>
                <w:szCs w:val="18"/>
              </w:rPr>
            </w:pPr>
            <w:r w:rsidRPr="00161294">
              <w:rPr>
                <w:rFonts w:cs="Arial"/>
                <w:b/>
                <w:sz w:val="18"/>
                <w:szCs w:val="18"/>
              </w:rPr>
              <w:t>Naše číslo</w:t>
            </w:r>
          </w:p>
        </w:tc>
        <w:tc>
          <w:tcPr>
            <w:tcW w:w="2415" w:type="dxa"/>
          </w:tcPr>
          <w:p w:rsidR="00563FE6" w:rsidRPr="00161294" w:rsidRDefault="00563FE6" w:rsidP="00A47B3D">
            <w:pPr>
              <w:rPr>
                <w:rFonts w:cs="Arial"/>
                <w:b/>
                <w:sz w:val="18"/>
                <w:szCs w:val="18"/>
              </w:rPr>
            </w:pPr>
            <w:r w:rsidRPr="00161294">
              <w:rPr>
                <w:rFonts w:cs="Arial"/>
                <w:b/>
                <w:sz w:val="18"/>
                <w:szCs w:val="18"/>
              </w:rPr>
              <w:t>Vybavuje</w:t>
            </w:r>
          </w:p>
        </w:tc>
        <w:tc>
          <w:tcPr>
            <w:tcW w:w="1127" w:type="dxa"/>
          </w:tcPr>
          <w:p w:rsidR="00563FE6" w:rsidRPr="00161294" w:rsidRDefault="00563FE6" w:rsidP="00A47B3D">
            <w:pPr>
              <w:rPr>
                <w:rFonts w:cs="Arial"/>
                <w:b/>
                <w:sz w:val="18"/>
                <w:szCs w:val="18"/>
              </w:rPr>
            </w:pPr>
            <w:r w:rsidRPr="00161294">
              <w:rPr>
                <w:rFonts w:cs="Arial"/>
                <w:b/>
                <w:sz w:val="18"/>
                <w:szCs w:val="18"/>
              </w:rPr>
              <w:t>Bratislava</w:t>
            </w:r>
          </w:p>
        </w:tc>
      </w:tr>
      <w:tr w:rsidR="00563FE6" w:rsidRPr="00234196" w:rsidTr="00145A17">
        <w:tc>
          <w:tcPr>
            <w:tcW w:w="2977" w:type="dxa"/>
          </w:tcPr>
          <w:p w:rsidR="00720A9F" w:rsidRPr="00161294" w:rsidRDefault="00720A9F" w:rsidP="00854470">
            <w:pPr>
              <w:rPr>
                <w:rFonts w:cs="Arial"/>
                <w:bCs/>
                <w:sz w:val="16"/>
                <w:szCs w:val="16"/>
              </w:rPr>
            </w:pPr>
          </w:p>
        </w:tc>
        <w:tc>
          <w:tcPr>
            <w:tcW w:w="2835" w:type="dxa"/>
          </w:tcPr>
          <w:p w:rsidR="00563FE6" w:rsidRPr="003D0128" w:rsidRDefault="007D7F37" w:rsidP="0017081D">
            <w:pPr>
              <w:rPr>
                <w:rFonts w:cs="Arial"/>
                <w:bCs/>
                <w:sz w:val="16"/>
                <w:szCs w:val="16"/>
              </w:rPr>
            </w:pPr>
            <w:r>
              <w:rPr>
                <w:rFonts w:cs="Arial"/>
                <w:bCs/>
                <w:sz w:val="16"/>
                <w:szCs w:val="16"/>
              </w:rPr>
              <w:t>OUKSP-2024-</w:t>
            </w:r>
            <w:r w:rsidR="00F73660">
              <w:rPr>
                <w:rFonts w:cs="Arial"/>
                <w:bCs/>
                <w:sz w:val="16"/>
                <w:szCs w:val="16"/>
              </w:rPr>
              <w:t>22-760</w:t>
            </w:r>
            <w:r>
              <w:rPr>
                <w:rFonts w:cs="Arial"/>
                <w:bCs/>
                <w:sz w:val="16"/>
                <w:szCs w:val="16"/>
              </w:rPr>
              <w:t>-</w:t>
            </w:r>
            <w:r w:rsidR="00F73660">
              <w:rPr>
                <w:rFonts w:cs="Arial"/>
                <w:bCs/>
                <w:sz w:val="16"/>
                <w:szCs w:val="16"/>
              </w:rPr>
              <w:t>AJ</w:t>
            </w:r>
            <w:r>
              <w:rPr>
                <w:rFonts w:cs="Arial"/>
                <w:bCs/>
                <w:sz w:val="16"/>
                <w:szCs w:val="16"/>
              </w:rPr>
              <w:t>-</w:t>
            </w:r>
            <w:r w:rsidR="00F73660" w:rsidRPr="00F73660">
              <w:rPr>
                <w:rFonts w:cs="Arial"/>
                <w:bCs/>
                <w:sz w:val="16"/>
                <w:szCs w:val="16"/>
              </w:rPr>
              <w:t>70</w:t>
            </w:r>
            <w:r w:rsidR="0017081D">
              <w:rPr>
                <w:rFonts w:cs="Arial"/>
                <w:bCs/>
                <w:sz w:val="16"/>
                <w:szCs w:val="16"/>
              </w:rPr>
              <w:t>7</w:t>
            </w:r>
            <w:r w:rsidR="00F73660" w:rsidRPr="00F73660">
              <w:rPr>
                <w:rFonts w:cs="Arial"/>
                <w:bCs/>
                <w:sz w:val="16"/>
                <w:szCs w:val="16"/>
              </w:rPr>
              <w:t>3</w:t>
            </w:r>
          </w:p>
        </w:tc>
        <w:tc>
          <w:tcPr>
            <w:tcW w:w="2415" w:type="dxa"/>
          </w:tcPr>
          <w:p w:rsidR="00563FE6" w:rsidRPr="00161294" w:rsidRDefault="001629CF" w:rsidP="00245968">
            <w:pPr>
              <w:rPr>
                <w:rFonts w:cs="Arial"/>
                <w:bCs/>
                <w:sz w:val="16"/>
                <w:szCs w:val="16"/>
              </w:rPr>
            </w:pPr>
            <w:r>
              <w:rPr>
                <w:rFonts w:cs="Arial"/>
                <w:bCs/>
                <w:sz w:val="16"/>
                <w:szCs w:val="16"/>
              </w:rPr>
              <w:t xml:space="preserve">Mgr. Adam </w:t>
            </w:r>
            <w:proofErr w:type="spellStart"/>
            <w:r>
              <w:rPr>
                <w:rFonts w:cs="Arial"/>
                <w:bCs/>
                <w:sz w:val="16"/>
                <w:szCs w:val="16"/>
              </w:rPr>
              <w:t>Jágr</w:t>
            </w:r>
            <w:proofErr w:type="spellEnd"/>
          </w:p>
        </w:tc>
        <w:tc>
          <w:tcPr>
            <w:tcW w:w="1127" w:type="dxa"/>
          </w:tcPr>
          <w:p w:rsidR="00563FE6" w:rsidRPr="00234196" w:rsidRDefault="00F73660" w:rsidP="001F6BBF">
            <w:pPr>
              <w:rPr>
                <w:rFonts w:cs="Arial"/>
                <w:bCs/>
                <w:sz w:val="16"/>
                <w:szCs w:val="16"/>
              </w:rPr>
            </w:pPr>
            <w:r>
              <w:rPr>
                <w:rFonts w:cs="Arial"/>
                <w:bCs/>
                <w:sz w:val="16"/>
                <w:szCs w:val="16"/>
              </w:rPr>
              <w:t>2</w:t>
            </w:r>
            <w:r w:rsidR="001F6BBF">
              <w:rPr>
                <w:rFonts w:cs="Arial"/>
                <w:bCs/>
                <w:sz w:val="16"/>
                <w:szCs w:val="16"/>
              </w:rPr>
              <w:t>1</w:t>
            </w:r>
            <w:r w:rsidR="00245968">
              <w:rPr>
                <w:rFonts w:cs="Arial"/>
                <w:bCs/>
                <w:sz w:val="16"/>
                <w:szCs w:val="16"/>
              </w:rPr>
              <w:t>.0</w:t>
            </w:r>
            <w:r>
              <w:rPr>
                <w:rFonts w:cs="Arial"/>
                <w:bCs/>
                <w:sz w:val="16"/>
                <w:szCs w:val="16"/>
              </w:rPr>
              <w:t>8</w:t>
            </w:r>
            <w:r w:rsidR="002959F5">
              <w:rPr>
                <w:rFonts w:cs="Arial"/>
                <w:bCs/>
                <w:sz w:val="16"/>
                <w:szCs w:val="16"/>
              </w:rPr>
              <w:t>.</w:t>
            </w:r>
            <w:r w:rsidR="00161294" w:rsidRPr="00161294">
              <w:rPr>
                <w:rFonts w:cs="Arial"/>
                <w:bCs/>
                <w:sz w:val="16"/>
                <w:szCs w:val="16"/>
              </w:rPr>
              <w:t>202</w:t>
            </w:r>
            <w:r w:rsidR="00245968">
              <w:rPr>
                <w:rFonts w:cs="Arial"/>
                <w:bCs/>
                <w:sz w:val="16"/>
                <w:szCs w:val="16"/>
              </w:rPr>
              <w:t>4</w:t>
            </w:r>
          </w:p>
        </w:tc>
      </w:tr>
    </w:tbl>
    <w:p w:rsidR="00A47B3D" w:rsidRDefault="00A47B3D" w:rsidP="00A47B3D">
      <w:pPr>
        <w:rPr>
          <w:rFonts w:ascii="Times New Roman" w:hAnsi="Times New Roman"/>
          <w:b/>
          <w:sz w:val="24"/>
        </w:rPr>
      </w:pPr>
    </w:p>
    <w:p w:rsidR="00830503" w:rsidRPr="00653FC1" w:rsidRDefault="00830503" w:rsidP="00D34861">
      <w:pPr>
        <w:ind w:right="-2"/>
        <w:rPr>
          <w:b/>
        </w:rPr>
      </w:pPr>
      <w:r w:rsidRPr="00830503">
        <w:rPr>
          <w:rFonts w:cs="Arial"/>
          <w:b/>
          <w:szCs w:val="22"/>
        </w:rPr>
        <w:t xml:space="preserve">Vec    </w:t>
      </w:r>
      <w:r w:rsidR="00245968">
        <w:rPr>
          <w:rFonts w:cs="Arial"/>
          <w:b/>
          <w:szCs w:val="22"/>
        </w:rPr>
        <w:tab/>
      </w:r>
      <w:r w:rsidR="00EB4265">
        <w:rPr>
          <w:rFonts w:cs="Arial"/>
          <w:b/>
          <w:szCs w:val="22"/>
        </w:rPr>
        <w:t>Oznámenie</w:t>
      </w:r>
      <w:r w:rsidR="00D34861">
        <w:rPr>
          <w:rFonts w:cs="Arial"/>
          <w:b/>
          <w:szCs w:val="22"/>
        </w:rPr>
        <w:t xml:space="preserve"> o začatí </w:t>
      </w:r>
      <w:r w:rsidR="00297870">
        <w:rPr>
          <w:rFonts w:cs="Arial"/>
          <w:b/>
          <w:szCs w:val="22"/>
        </w:rPr>
        <w:t>územn</w:t>
      </w:r>
      <w:r w:rsidR="00E716DD">
        <w:rPr>
          <w:rFonts w:cs="Arial"/>
          <w:b/>
          <w:szCs w:val="22"/>
        </w:rPr>
        <w:t xml:space="preserve">ého </w:t>
      </w:r>
      <w:r w:rsidR="00D34861">
        <w:rPr>
          <w:rFonts w:cs="Arial"/>
          <w:b/>
          <w:szCs w:val="22"/>
        </w:rPr>
        <w:t xml:space="preserve">konania </w:t>
      </w:r>
    </w:p>
    <w:p w:rsidR="00D34861" w:rsidRPr="001B0E3E" w:rsidRDefault="00245968" w:rsidP="004A5474">
      <w:pPr>
        <w:ind w:right="-2"/>
        <w:rPr>
          <w:szCs w:val="22"/>
        </w:rPr>
      </w:pPr>
      <w:r>
        <w:rPr>
          <w:rFonts w:cs="Arial"/>
          <w:b/>
          <w:szCs w:val="22"/>
        </w:rPr>
        <w:t xml:space="preserve">           </w:t>
      </w:r>
      <w:r>
        <w:rPr>
          <w:rFonts w:cs="Arial"/>
          <w:b/>
          <w:szCs w:val="22"/>
        </w:rPr>
        <w:tab/>
      </w:r>
    </w:p>
    <w:p w:rsidR="00854470" w:rsidRDefault="00245968" w:rsidP="00245968">
      <w:pPr>
        <w:pStyle w:val="Bezriadkovania"/>
        <w:ind w:firstLine="708"/>
        <w:rPr>
          <w:sz w:val="22"/>
          <w:szCs w:val="22"/>
        </w:rPr>
      </w:pPr>
      <w:r>
        <w:rPr>
          <w:sz w:val="22"/>
          <w:szCs w:val="22"/>
        </w:rPr>
        <w:t>Navrhovateľ</w:t>
      </w:r>
      <w:r w:rsidR="00485F00">
        <w:rPr>
          <w:sz w:val="22"/>
          <w:szCs w:val="22"/>
        </w:rPr>
        <w:t xml:space="preserve"> </w:t>
      </w:r>
      <w:r w:rsidR="00F73660" w:rsidRPr="00E84F5A">
        <w:rPr>
          <w:rFonts w:cs="Arial"/>
          <w:sz w:val="22"/>
          <w:szCs w:val="22"/>
        </w:rPr>
        <w:t xml:space="preserve">Západoslovenská distribučná, </w:t>
      </w:r>
      <w:proofErr w:type="spellStart"/>
      <w:r w:rsidR="00F73660" w:rsidRPr="00E84F5A">
        <w:rPr>
          <w:rFonts w:cs="Arial"/>
          <w:sz w:val="22"/>
          <w:szCs w:val="22"/>
        </w:rPr>
        <w:t>a.s</w:t>
      </w:r>
      <w:proofErr w:type="spellEnd"/>
      <w:r w:rsidR="00F73660" w:rsidRPr="00E84F5A">
        <w:rPr>
          <w:rFonts w:cs="Arial"/>
          <w:sz w:val="22"/>
          <w:szCs w:val="22"/>
        </w:rPr>
        <w:t>. so sídlom Čulenova 6, 816 47 Bratislava</w:t>
      </w:r>
      <w:r w:rsidR="00F73660">
        <w:rPr>
          <w:rFonts w:cs="Arial"/>
          <w:sz w:val="22"/>
          <w:szCs w:val="22"/>
        </w:rPr>
        <w:t>, IČO: 36361518</w:t>
      </w:r>
      <w:r w:rsidR="00854470">
        <w:rPr>
          <w:sz w:val="22"/>
          <w:szCs w:val="22"/>
        </w:rPr>
        <w:t xml:space="preserve"> </w:t>
      </w:r>
      <w:r w:rsidR="008702FC">
        <w:rPr>
          <w:sz w:val="22"/>
          <w:szCs w:val="22"/>
        </w:rPr>
        <w:t>podal</w:t>
      </w:r>
      <w:r w:rsidR="00C634CD">
        <w:rPr>
          <w:sz w:val="22"/>
          <w:szCs w:val="22"/>
        </w:rPr>
        <w:t xml:space="preserve"> dňa </w:t>
      </w:r>
      <w:r w:rsidR="00F73660">
        <w:rPr>
          <w:sz w:val="22"/>
          <w:szCs w:val="22"/>
        </w:rPr>
        <w:t>31</w:t>
      </w:r>
      <w:r w:rsidR="00C634CD">
        <w:rPr>
          <w:sz w:val="22"/>
          <w:szCs w:val="22"/>
        </w:rPr>
        <w:t>.</w:t>
      </w:r>
      <w:r w:rsidR="00F73660">
        <w:rPr>
          <w:sz w:val="22"/>
          <w:szCs w:val="22"/>
        </w:rPr>
        <w:t>10</w:t>
      </w:r>
      <w:r w:rsidR="00C634CD">
        <w:rPr>
          <w:sz w:val="22"/>
          <w:szCs w:val="22"/>
        </w:rPr>
        <w:t>.202</w:t>
      </w:r>
      <w:r w:rsidR="00F73660">
        <w:rPr>
          <w:sz w:val="22"/>
          <w:szCs w:val="22"/>
        </w:rPr>
        <w:t>2</w:t>
      </w:r>
      <w:r w:rsidR="00C634CD">
        <w:rPr>
          <w:sz w:val="22"/>
          <w:szCs w:val="22"/>
        </w:rPr>
        <w:t xml:space="preserve"> s</w:t>
      </w:r>
      <w:r w:rsidR="00F73660">
        <w:rPr>
          <w:sz w:val="22"/>
          <w:szCs w:val="22"/>
        </w:rPr>
        <w:t xml:space="preserve"> posledným </w:t>
      </w:r>
      <w:r w:rsidR="00C634CD">
        <w:rPr>
          <w:sz w:val="22"/>
          <w:szCs w:val="22"/>
        </w:rPr>
        <w:t xml:space="preserve">doplnením dňa </w:t>
      </w:r>
      <w:r w:rsidR="00F4331D">
        <w:rPr>
          <w:sz w:val="22"/>
          <w:szCs w:val="22"/>
        </w:rPr>
        <w:t>20</w:t>
      </w:r>
      <w:r w:rsidR="00C634CD">
        <w:rPr>
          <w:sz w:val="22"/>
          <w:szCs w:val="22"/>
        </w:rPr>
        <w:t>.0</w:t>
      </w:r>
      <w:r w:rsidR="00F73660">
        <w:rPr>
          <w:sz w:val="22"/>
          <w:szCs w:val="22"/>
        </w:rPr>
        <w:t>8</w:t>
      </w:r>
      <w:r w:rsidR="00C634CD">
        <w:rPr>
          <w:sz w:val="22"/>
          <w:szCs w:val="22"/>
        </w:rPr>
        <w:t xml:space="preserve">.2024 </w:t>
      </w:r>
      <w:r w:rsidR="008702FC">
        <w:rPr>
          <w:sz w:val="22"/>
          <w:szCs w:val="22"/>
        </w:rPr>
        <w:t xml:space="preserve">návrh na vydanie územného rozhodnutia na : </w:t>
      </w:r>
    </w:p>
    <w:p w:rsidR="008702FC" w:rsidRDefault="008702FC" w:rsidP="001B0E3E">
      <w:pPr>
        <w:pStyle w:val="Bezriadkovania"/>
        <w:rPr>
          <w:sz w:val="22"/>
          <w:szCs w:val="22"/>
        </w:rPr>
      </w:pPr>
      <w:r>
        <w:rPr>
          <w:sz w:val="22"/>
          <w:szCs w:val="22"/>
        </w:rPr>
        <w:t xml:space="preserve">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2"/>
      </w:tblGrid>
      <w:tr w:rsidR="008702FC" w:rsidTr="00F73660">
        <w:trPr>
          <w:trHeight w:val="242"/>
        </w:trPr>
        <w:tc>
          <w:tcPr>
            <w:tcW w:w="1838" w:type="dxa"/>
          </w:tcPr>
          <w:p w:rsidR="008702FC" w:rsidRDefault="002C652B" w:rsidP="001B0E3E">
            <w:pPr>
              <w:pStyle w:val="Bezriadkovania"/>
              <w:rPr>
                <w:sz w:val="22"/>
                <w:szCs w:val="22"/>
              </w:rPr>
            </w:pPr>
            <w:r>
              <w:rPr>
                <w:sz w:val="22"/>
                <w:szCs w:val="22"/>
              </w:rPr>
              <w:t>s</w:t>
            </w:r>
            <w:r w:rsidR="008702FC">
              <w:rPr>
                <w:sz w:val="22"/>
                <w:szCs w:val="22"/>
              </w:rPr>
              <w:t>tavbu:</w:t>
            </w:r>
          </w:p>
        </w:tc>
        <w:tc>
          <w:tcPr>
            <w:tcW w:w="7222" w:type="dxa"/>
          </w:tcPr>
          <w:p w:rsidR="00C634CD" w:rsidRPr="00C634CD" w:rsidRDefault="00F73660" w:rsidP="002F1EAF">
            <w:pPr>
              <w:pStyle w:val="Bezriadkovania"/>
              <w:rPr>
                <w:sz w:val="22"/>
                <w:szCs w:val="22"/>
              </w:rPr>
            </w:pPr>
            <w:r w:rsidRPr="00E84F5A">
              <w:rPr>
                <w:rFonts w:cs="Arial"/>
                <w:b/>
                <w:sz w:val="22"/>
                <w:szCs w:val="22"/>
              </w:rPr>
              <w:t xml:space="preserve">„E2.1 Distribučné rozvody NN IBV na </w:t>
            </w:r>
            <w:proofErr w:type="spellStart"/>
            <w:r w:rsidRPr="00E84F5A">
              <w:rPr>
                <w:rFonts w:cs="Arial"/>
                <w:b/>
                <w:sz w:val="22"/>
                <w:szCs w:val="22"/>
              </w:rPr>
              <w:t>Klanec</w:t>
            </w:r>
            <w:proofErr w:type="spellEnd"/>
            <w:r w:rsidRPr="00E84F5A">
              <w:rPr>
                <w:rFonts w:cs="Arial"/>
                <w:b/>
                <w:sz w:val="22"/>
                <w:szCs w:val="22"/>
              </w:rPr>
              <w:t>“</w:t>
            </w:r>
            <w:r w:rsidR="00C634CD">
              <w:rPr>
                <w:b/>
                <w:sz w:val="22"/>
                <w:szCs w:val="22"/>
              </w:rPr>
              <w:t xml:space="preserve"> </w:t>
            </w:r>
            <w:r w:rsidR="00C634CD">
              <w:rPr>
                <w:sz w:val="22"/>
                <w:szCs w:val="22"/>
              </w:rPr>
              <w:t>(ďalej len „stavba)</w:t>
            </w:r>
          </w:p>
        </w:tc>
      </w:tr>
      <w:tr w:rsidR="008702FC" w:rsidTr="00F51FD3">
        <w:tc>
          <w:tcPr>
            <w:tcW w:w="1838" w:type="dxa"/>
          </w:tcPr>
          <w:p w:rsidR="00C634CD" w:rsidRDefault="002C652B" w:rsidP="001B0E3E">
            <w:pPr>
              <w:pStyle w:val="Bezriadkovania"/>
              <w:rPr>
                <w:sz w:val="22"/>
                <w:szCs w:val="22"/>
              </w:rPr>
            </w:pPr>
            <w:r>
              <w:rPr>
                <w:sz w:val="22"/>
                <w:szCs w:val="22"/>
              </w:rPr>
              <w:t>miesto:</w:t>
            </w:r>
          </w:p>
          <w:p w:rsidR="002F1EAF" w:rsidRDefault="002F1EAF" w:rsidP="001B0E3E">
            <w:pPr>
              <w:pStyle w:val="Bezriadkovania"/>
              <w:rPr>
                <w:sz w:val="22"/>
                <w:szCs w:val="22"/>
              </w:rPr>
            </w:pPr>
          </w:p>
          <w:p w:rsidR="002F1EAF" w:rsidRDefault="002F1EAF" w:rsidP="001B0E3E">
            <w:pPr>
              <w:pStyle w:val="Bezriadkovania"/>
              <w:rPr>
                <w:sz w:val="22"/>
                <w:szCs w:val="22"/>
              </w:rPr>
            </w:pPr>
          </w:p>
          <w:p w:rsidR="002F1EAF" w:rsidRDefault="002F1EAF" w:rsidP="001B0E3E">
            <w:pPr>
              <w:pStyle w:val="Bezriadkovania"/>
              <w:rPr>
                <w:sz w:val="22"/>
                <w:szCs w:val="22"/>
              </w:rPr>
            </w:pPr>
          </w:p>
          <w:p w:rsidR="00C634CD" w:rsidRDefault="00C634CD" w:rsidP="001B0E3E">
            <w:pPr>
              <w:pStyle w:val="Bezriadkovania"/>
              <w:rPr>
                <w:sz w:val="22"/>
                <w:szCs w:val="22"/>
              </w:rPr>
            </w:pPr>
            <w:r>
              <w:rPr>
                <w:sz w:val="22"/>
                <w:szCs w:val="22"/>
              </w:rPr>
              <w:t>druh stavby:</w:t>
            </w:r>
          </w:p>
          <w:p w:rsidR="00C634CD" w:rsidRDefault="00C634CD" w:rsidP="001B0E3E">
            <w:pPr>
              <w:pStyle w:val="Bezriadkovania"/>
              <w:rPr>
                <w:sz w:val="22"/>
                <w:szCs w:val="22"/>
              </w:rPr>
            </w:pPr>
            <w:r>
              <w:rPr>
                <w:sz w:val="22"/>
                <w:szCs w:val="22"/>
              </w:rPr>
              <w:t>účel stavby:</w:t>
            </w:r>
          </w:p>
          <w:p w:rsidR="002F1EAF" w:rsidRDefault="002F1EAF" w:rsidP="001B0E3E">
            <w:pPr>
              <w:pStyle w:val="Bezriadkovania"/>
              <w:rPr>
                <w:sz w:val="22"/>
                <w:szCs w:val="22"/>
              </w:rPr>
            </w:pPr>
            <w:r>
              <w:rPr>
                <w:sz w:val="22"/>
                <w:szCs w:val="22"/>
              </w:rPr>
              <w:t>doba trvania:</w:t>
            </w:r>
          </w:p>
          <w:p w:rsidR="008702FC" w:rsidRDefault="00C634CD" w:rsidP="001B0E3E">
            <w:pPr>
              <w:pStyle w:val="Bezriadkovania"/>
              <w:rPr>
                <w:sz w:val="22"/>
                <w:szCs w:val="22"/>
              </w:rPr>
            </w:pPr>
            <w:r>
              <w:rPr>
                <w:sz w:val="22"/>
                <w:szCs w:val="22"/>
              </w:rPr>
              <w:t>navrhovateľ</w:t>
            </w:r>
            <w:r w:rsidR="00D30DD7">
              <w:rPr>
                <w:sz w:val="22"/>
                <w:szCs w:val="22"/>
              </w:rPr>
              <w:t>:</w:t>
            </w:r>
            <w:r w:rsidR="002C652B">
              <w:rPr>
                <w:sz w:val="22"/>
                <w:szCs w:val="22"/>
              </w:rPr>
              <w:t xml:space="preserve"> </w:t>
            </w:r>
          </w:p>
        </w:tc>
        <w:tc>
          <w:tcPr>
            <w:tcW w:w="7222" w:type="dxa"/>
          </w:tcPr>
          <w:p w:rsidR="008702FC" w:rsidRPr="00C04C31" w:rsidRDefault="002F1EAF" w:rsidP="002F1EAF">
            <w:pPr>
              <w:pStyle w:val="Bezriadkovania"/>
              <w:rPr>
                <w:sz w:val="22"/>
                <w:szCs w:val="22"/>
              </w:rPr>
            </w:pPr>
            <w:r>
              <w:rPr>
                <w:sz w:val="22"/>
                <w:szCs w:val="22"/>
              </w:rPr>
              <w:t xml:space="preserve">na pozemkoch registra </w:t>
            </w:r>
            <w:r w:rsidRPr="002F1EAF">
              <w:rPr>
                <w:sz w:val="22"/>
                <w:szCs w:val="22"/>
              </w:rPr>
              <w:t>C</w:t>
            </w:r>
            <w:r>
              <w:rPr>
                <w:sz w:val="22"/>
                <w:szCs w:val="22"/>
              </w:rPr>
              <w:t>-KN</w:t>
            </w:r>
            <w:r w:rsidRPr="002F1EAF">
              <w:rPr>
                <w:sz w:val="22"/>
                <w:szCs w:val="22"/>
              </w:rPr>
              <w:t xml:space="preserve"> </w:t>
            </w:r>
            <w:proofErr w:type="spellStart"/>
            <w:r w:rsidRPr="002F1EAF">
              <w:rPr>
                <w:sz w:val="22"/>
                <w:szCs w:val="22"/>
              </w:rPr>
              <w:t>par</w:t>
            </w:r>
            <w:r w:rsidR="00F73660">
              <w:rPr>
                <w:sz w:val="22"/>
                <w:szCs w:val="22"/>
              </w:rPr>
              <w:t>c</w:t>
            </w:r>
            <w:proofErr w:type="spellEnd"/>
            <w:r w:rsidRPr="002F1EAF">
              <w:rPr>
                <w:sz w:val="22"/>
                <w:szCs w:val="22"/>
              </w:rPr>
              <w:t xml:space="preserve">. č. </w:t>
            </w:r>
            <w:r w:rsidR="00F73660" w:rsidRPr="00C04C31">
              <w:rPr>
                <w:sz w:val="22"/>
                <w:szCs w:val="22"/>
              </w:rPr>
              <w:t>2974/8, 2974/23, 2555/1, 2555/689, 2555/300</w:t>
            </w:r>
            <w:r w:rsidR="00C04C31" w:rsidRPr="00C04C31">
              <w:rPr>
                <w:sz w:val="22"/>
                <w:szCs w:val="22"/>
              </w:rPr>
              <w:t xml:space="preserve"> </w:t>
            </w:r>
            <w:r w:rsidRPr="00C04C31">
              <w:rPr>
                <w:sz w:val="22"/>
                <w:szCs w:val="22"/>
              </w:rPr>
              <w:t>kat. územie Lamač</w:t>
            </w:r>
            <w:r w:rsidR="00F73660" w:rsidRPr="00C04C31">
              <w:rPr>
                <w:sz w:val="22"/>
                <w:szCs w:val="22"/>
              </w:rPr>
              <w:t>, obec Bratislava-Lamač a na </w:t>
            </w:r>
            <w:r w:rsidRPr="00C04C31">
              <w:rPr>
                <w:sz w:val="22"/>
                <w:szCs w:val="22"/>
              </w:rPr>
              <w:t xml:space="preserve">pozemkoch registra E-KN pare. č. </w:t>
            </w:r>
            <w:r w:rsidR="00F4331D" w:rsidRPr="00C04C31">
              <w:rPr>
                <w:sz w:val="22"/>
                <w:szCs w:val="22"/>
              </w:rPr>
              <w:t>1848/200,</w:t>
            </w:r>
            <w:r w:rsidR="00C04C31" w:rsidRPr="00C04C31">
              <w:rPr>
                <w:sz w:val="22"/>
                <w:szCs w:val="22"/>
              </w:rPr>
              <w:t xml:space="preserve"> 1842/19, </w:t>
            </w:r>
            <w:r w:rsidR="00554E06" w:rsidRPr="00C04C31">
              <w:rPr>
                <w:sz w:val="22"/>
                <w:szCs w:val="22"/>
              </w:rPr>
              <w:t>1806/200</w:t>
            </w:r>
            <w:r w:rsidR="00C04C31" w:rsidRPr="00C04C31">
              <w:rPr>
                <w:sz w:val="22"/>
                <w:szCs w:val="22"/>
              </w:rPr>
              <w:t>, 1771</w:t>
            </w:r>
            <w:r w:rsidR="00554E06" w:rsidRPr="00C04C31">
              <w:rPr>
                <w:sz w:val="22"/>
                <w:szCs w:val="22"/>
              </w:rPr>
              <w:t xml:space="preserve"> </w:t>
            </w:r>
            <w:r w:rsidRPr="00C04C31">
              <w:rPr>
                <w:sz w:val="22"/>
                <w:szCs w:val="22"/>
              </w:rPr>
              <w:t>kat. územie Lamač</w:t>
            </w:r>
            <w:r w:rsidR="00C04C31" w:rsidRPr="00C04C31">
              <w:rPr>
                <w:sz w:val="22"/>
                <w:szCs w:val="22"/>
              </w:rPr>
              <w:t>, obec Bratislava-Lamač</w:t>
            </w:r>
          </w:p>
          <w:p w:rsidR="002F1EAF" w:rsidRDefault="00CC7191" w:rsidP="002F1EAF">
            <w:pPr>
              <w:pStyle w:val="Bezriadkovania"/>
              <w:rPr>
                <w:sz w:val="22"/>
                <w:szCs w:val="22"/>
              </w:rPr>
            </w:pPr>
            <w:r>
              <w:rPr>
                <w:sz w:val="22"/>
                <w:szCs w:val="22"/>
              </w:rPr>
              <w:t>i</w:t>
            </w:r>
            <w:r w:rsidR="002F1EAF">
              <w:rPr>
                <w:sz w:val="22"/>
                <w:szCs w:val="22"/>
              </w:rPr>
              <w:t xml:space="preserve">nžinierska stavba podľa § 43a ods. 3 písm. </w:t>
            </w:r>
            <w:r w:rsidR="00485F00">
              <w:rPr>
                <w:sz w:val="22"/>
                <w:szCs w:val="22"/>
              </w:rPr>
              <w:t>i</w:t>
            </w:r>
            <w:r w:rsidR="002F1EAF">
              <w:rPr>
                <w:sz w:val="22"/>
                <w:szCs w:val="22"/>
              </w:rPr>
              <w:t>) stavebného zákona</w:t>
            </w:r>
          </w:p>
          <w:p w:rsidR="002F1EAF" w:rsidRPr="002F1EAF" w:rsidRDefault="00CC7191" w:rsidP="002F1EAF">
            <w:pPr>
              <w:pStyle w:val="Bezriadkovania"/>
              <w:rPr>
                <w:sz w:val="22"/>
                <w:szCs w:val="22"/>
              </w:rPr>
            </w:pPr>
            <w:r>
              <w:rPr>
                <w:sz w:val="22"/>
                <w:szCs w:val="22"/>
              </w:rPr>
              <w:t>l</w:t>
            </w:r>
            <w:r w:rsidR="002F1EAF" w:rsidRPr="002F1EAF">
              <w:rPr>
                <w:sz w:val="22"/>
                <w:szCs w:val="22"/>
              </w:rPr>
              <w:t>íniová stavba – novostavba</w:t>
            </w:r>
          </w:p>
          <w:p w:rsidR="002F1EAF" w:rsidRDefault="00CC7191" w:rsidP="002F1EAF">
            <w:pPr>
              <w:pStyle w:val="Bezriadkovania"/>
              <w:rPr>
                <w:sz w:val="22"/>
                <w:szCs w:val="22"/>
              </w:rPr>
            </w:pPr>
            <w:r>
              <w:rPr>
                <w:sz w:val="22"/>
                <w:szCs w:val="22"/>
              </w:rPr>
              <w:t>t</w:t>
            </w:r>
            <w:r w:rsidR="002F1EAF">
              <w:rPr>
                <w:sz w:val="22"/>
                <w:szCs w:val="22"/>
              </w:rPr>
              <w:t>rvalá</w:t>
            </w:r>
          </w:p>
          <w:p w:rsidR="00954747" w:rsidRPr="00485F00" w:rsidRDefault="00485F00" w:rsidP="00CC7191">
            <w:pPr>
              <w:pStyle w:val="Bezriadkovania"/>
              <w:rPr>
                <w:sz w:val="22"/>
                <w:szCs w:val="22"/>
              </w:rPr>
            </w:pPr>
            <w:r w:rsidRPr="00485F00">
              <w:rPr>
                <w:rFonts w:cs="Arial"/>
                <w:b/>
                <w:sz w:val="22"/>
                <w:szCs w:val="22"/>
              </w:rPr>
              <w:t xml:space="preserve">Západoslovenská distribučná, </w:t>
            </w:r>
            <w:proofErr w:type="spellStart"/>
            <w:r w:rsidRPr="00485F00">
              <w:rPr>
                <w:rFonts w:cs="Arial"/>
                <w:b/>
                <w:sz w:val="22"/>
                <w:szCs w:val="22"/>
              </w:rPr>
              <w:t>a.s</w:t>
            </w:r>
            <w:proofErr w:type="spellEnd"/>
            <w:r w:rsidRPr="00485F00">
              <w:rPr>
                <w:rFonts w:cs="Arial"/>
                <w:b/>
                <w:sz w:val="22"/>
                <w:szCs w:val="22"/>
              </w:rPr>
              <w:t xml:space="preserve">. so sídlom Čulenova 6, 816 47 Bratislava, zapísaný v Obchodnom registri Mestského súdu Bratislava III, Oddiel:  Sa, Vložka číslo: </w:t>
            </w:r>
            <w:r w:rsidRPr="00485F00">
              <w:rPr>
                <w:rStyle w:val="ra"/>
                <w:rFonts w:eastAsiaTheme="majorEastAsia"/>
                <w:b/>
                <w:sz w:val="22"/>
                <w:szCs w:val="22"/>
              </w:rPr>
              <w:t>3879/B,</w:t>
            </w:r>
            <w:r w:rsidRPr="00485F00">
              <w:rPr>
                <w:rFonts w:cs="Arial"/>
                <w:b/>
                <w:sz w:val="22"/>
                <w:szCs w:val="22"/>
              </w:rPr>
              <w:t xml:space="preserve"> IČO: 36 361 518</w:t>
            </w:r>
            <w:r w:rsidRPr="00485F00">
              <w:rPr>
                <w:rFonts w:cs="Arial"/>
                <w:sz w:val="22"/>
                <w:szCs w:val="22"/>
              </w:rPr>
              <w:t xml:space="preserve"> </w:t>
            </w:r>
            <w:r w:rsidR="00954747" w:rsidRPr="00485F00">
              <w:rPr>
                <w:sz w:val="22"/>
                <w:szCs w:val="22"/>
              </w:rPr>
              <w:t xml:space="preserve">v zastúpení </w:t>
            </w:r>
            <w:r w:rsidR="00CC7191">
              <w:rPr>
                <w:sz w:val="22"/>
                <w:szCs w:val="22"/>
              </w:rPr>
              <w:t xml:space="preserve">Ing. arch. Juraj </w:t>
            </w:r>
            <w:proofErr w:type="spellStart"/>
            <w:r w:rsidR="00CC7191">
              <w:rPr>
                <w:sz w:val="22"/>
                <w:szCs w:val="22"/>
              </w:rPr>
              <w:t>Kerti</w:t>
            </w:r>
            <w:proofErr w:type="spellEnd"/>
            <w:r w:rsidR="00CC7191">
              <w:rPr>
                <w:sz w:val="22"/>
                <w:szCs w:val="22"/>
              </w:rPr>
              <w:t>, Zlatohorská 9, 841 03 Bratislava</w:t>
            </w:r>
          </w:p>
        </w:tc>
      </w:tr>
    </w:tbl>
    <w:p w:rsidR="00854470" w:rsidRDefault="00854470" w:rsidP="001B0E3E">
      <w:pPr>
        <w:pStyle w:val="Bezriadkovania"/>
        <w:rPr>
          <w:sz w:val="22"/>
          <w:szCs w:val="22"/>
        </w:rPr>
      </w:pPr>
    </w:p>
    <w:p w:rsidR="00590D1F" w:rsidRDefault="00590D1F" w:rsidP="00977D74">
      <w:pPr>
        <w:pStyle w:val="Bezriadkovania"/>
        <w:rPr>
          <w:sz w:val="22"/>
          <w:szCs w:val="22"/>
        </w:rPr>
      </w:pPr>
      <w:r>
        <w:rPr>
          <w:sz w:val="22"/>
          <w:szCs w:val="22"/>
        </w:rPr>
        <w:t>podľa dokumentácie pre územné konanie z </w:t>
      </w:r>
      <w:r w:rsidR="00C634CD">
        <w:rPr>
          <w:sz w:val="22"/>
          <w:szCs w:val="22"/>
        </w:rPr>
        <w:t>09/202</w:t>
      </w:r>
      <w:r w:rsidR="00977D74">
        <w:rPr>
          <w:sz w:val="22"/>
          <w:szCs w:val="22"/>
        </w:rPr>
        <w:t>1</w:t>
      </w:r>
      <w:r>
        <w:rPr>
          <w:sz w:val="22"/>
          <w:szCs w:val="22"/>
        </w:rPr>
        <w:t xml:space="preserve"> spracovanou spoločnosťou </w:t>
      </w:r>
      <w:r w:rsidR="00977D74">
        <w:rPr>
          <w:sz w:val="22"/>
          <w:szCs w:val="22"/>
        </w:rPr>
        <w:t xml:space="preserve">EXTELI-PROJEKT, </w:t>
      </w:r>
      <w:proofErr w:type="spellStart"/>
      <w:r w:rsidR="00977D74">
        <w:rPr>
          <w:sz w:val="22"/>
          <w:szCs w:val="22"/>
        </w:rPr>
        <w:t>s.r.o</w:t>
      </w:r>
      <w:proofErr w:type="spellEnd"/>
      <w:r w:rsidR="00977D74">
        <w:rPr>
          <w:sz w:val="22"/>
          <w:szCs w:val="22"/>
        </w:rPr>
        <w:t xml:space="preserve">., Pod </w:t>
      </w:r>
      <w:proofErr w:type="spellStart"/>
      <w:r w:rsidR="00977D74">
        <w:rPr>
          <w:sz w:val="22"/>
          <w:szCs w:val="22"/>
        </w:rPr>
        <w:t>Haluškovcom</w:t>
      </w:r>
      <w:proofErr w:type="spellEnd"/>
      <w:r w:rsidR="00977D74">
        <w:rPr>
          <w:sz w:val="22"/>
          <w:szCs w:val="22"/>
        </w:rPr>
        <w:t xml:space="preserve"> 313/14, </w:t>
      </w:r>
      <w:r w:rsidR="00977D74" w:rsidRPr="00977D74">
        <w:rPr>
          <w:sz w:val="22"/>
          <w:szCs w:val="22"/>
        </w:rPr>
        <w:t>082 61</w:t>
      </w:r>
      <w:r w:rsidR="00977D74">
        <w:rPr>
          <w:sz w:val="22"/>
          <w:szCs w:val="22"/>
        </w:rPr>
        <w:t xml:space="preserve"> </w:t>
      </w:r>
      <w:r w:rsidR="00977D74" w:rsidRPr="00977D74">
        <w:rPr>
          <w:sz w:val="22"/>
          <w:szCs w:val="22"/>
        </w:rPr>
        <w:t>Ražňany</w:t>
      </w:r>
      <w:r w:rsidR="00C634CD">
        <w:rPr>
          <w:sz w:val="22"/>
          <w:szCs w:val="22"/>
        </w:rPr>
        <w:t xml:space="preserve">, </w:t>
      </w:r>
      <w:r w:rsidR="00977D74">
        <w:rPr>
          <w:sz w:val="22"/>
          <w:szCs w:val="22"/>
        </w:rPr>
        <w:t xml:space="preserve">IČO: </w:t>
      </w:r>
      <w:r w:rsidR="00977D74" w:rsidRPr="00977D74">
        <w:rPr>
          <w:sz w:val="22"/>
          <w:szCs w:val="22"/>
        </w:rPr>
        <w:t>51 663 171</w:t>
      </w:r>
      <w:r w:rsidR="00672147">
        <w:rPr>
          <w:sz w:val="22"/>
          <w:szCs w:val="22"/>
        </w:rPr>
        <w:t>,</w:t>
      </w:r>
      <w:r w:rsidR="00977D74">
        <w:rPr>
          <w:sz w:val="22"/>
          <w:szCs w:val="22"/>
        </w:rPr>
        <w:t xml:space="preserve"> spracovaný oprávnenými osobami </w:t>
      </w:r>
      <w:r w:rsidR="00BD435F">
        <w:rPr>
          <w:sz w:val="22"/>
          <w:szCs w:val="22"/>
        </w:rPr>
        <w:t>autorizovaným</w:t>
      </w:r>
      <w:r w:rsidR="00977D74">
        <w:rPr>
          <w:sz w:val="22"/>
          <w:szCs w:val="22"/>
        </w:rPr>
        <w:t>i</w:t>
      </w:r>
      <w:r w:rsidR="00BD435F">
        <w:rPr>
          <w:sz w:val="22"/>
          <w:szCs w:val="22"/>
        </w:rPr>
        <w:t xml:space="preserve"> </w:t>
      </w:r>
      <w:r w:rsidR="00977D74">
        <w:rPr>
          <w:sz w:val="22"/>
          <w:szCs w:val="22"/>
        </w:rPr>
        <w:t>stavebnými inžiniermi</w:t>
      </w:r>
      <w:r w:rsidR="00BD435F">
        <w:rPr>
          <w:sz w:val="22"/>
          <w:szCs w:val="22"/>
        </w:rPr>
        <w:t xml:space="preserve"> Ing. </w:t>
      </w:r>
      <w:r w:rsidR="00977D74">
        <w:rPr>
          <w:sz w:val="22"/>
          <w:szCs w:val="22"/>
        </w:rPr>
        <w:t xml:space="preserve">Marek </w:t>
      </w:r>
      <w:proofErr w:type="spellStart"/>
      <w:r w:rsidR="00977D74">
        <w:rPr>
          <w:sz w:val="22"/>
          <w:szCs w:val="22"/>
        </w:rPr>
        <w:t>Gešnábel</w:t>
      </w:r>
      <w:proofErr w:type="spellEnd"/>
      <w:r w:rsidR="00977D74">
        <w:rPr>
          <w:sz w:val="22"/>
          <w:szCs w:val="22"/>
        </w:rPr>
        <w:t>, technické, technologické a energetické vybavenie stavieb, číslo autorizácie 6929*14 a Ing. Juraj Szabo, komplexné architektonické a inžinierske služby, číslo autorizácie 5752*A2</w:t>
      </w:r>
      <w:r w:rsidR="00091E3C">
        <w:rPr>
          <w:sz w:val="22"/>
          <w:szCs w:val="22"/>
        </w:rPr>
        <w:t>.</w:t>
      </w:r>
    </w:p>
    <w:p w:rsidR="00BF3D8B" w:rsidRDefault="00BF3D8B" w:rsidP="00977D74">
      <w:pPr>
        <w:pStyle w:val="Bezriadkovania"/>
        <w:rPr>
          <w:sz w:val="22"/>
          <w:szCs w:val="22"/>
        </w:rPr>
      </w:pPr>
    </w:p>
    <w:p w:rsidR="00BF3D8B" w:rsidRPr="009F2940" w:rsidRDefault="00BF3D8B" w:rsidP="00BF3D8B">
      <w:pPr>
        <w:pStyle w:val="Bezriadkovania"/>
        <w:rPr>
          <w:color w:val="000000"/>
          <w:sz w:val="22"/>
          <w:szCs w:val="22"/>
        </w:rPr>
      </w:pPr>
      <w:r w:rsidRPr="009F2940">
        <w:rPr>
          <w:b/>
          <w:sz w:val="22"/>
          <w:szCs w:val="22"/>
        </w:rPr>
        <w:t>Popis stavby:</w:t>
      </w:r>
    </w:p>
    <w:p w:rsidR="00BC3CDE" w:rsidRPr="00470DED" w:rsidRDefault="000D6D36" w:rsidP="00BF3D8B">
      <w:pPr>
        <w:pStyle w:val="Bezriadkovania"/>
        <w:rPr>
          <w:sz w:val="22"/>
          <w:szCs w:val="22"/>
        </w:rPr>
      </w:pPr>
      <w:r w:rsidRPr="00470DED">
        <w:rPr>
          <w:sz w:val="22"/>
          <w:szCs w:val="22"/>
        </w:rPr>
        <w:t xml:space="preserve">E2.1 Distribučné rozvody NN IBV na </w:t>
      </w:r>
      <w:proofErr w:type="spellStart"/>
      <w:r w:rsidRPr="00470DED">
        <w:rPr>
          <w:sz w:val="22"/>
          <w:szCs w:val="22"/>
        </w:rPr>
        <w:t>Klanec</w:t>
      </w:r>
      <w:proofErr w:type="spellEnd"/>
      <w:r w:rsidRPr="00470DED">
        <w:rPr>
          <w:sz w:val="22"/>
          <w:szCs w:val="22"/>
        </w:rPr>
        <w:t xml:space="preserve"> sú</w:t>
      </w:r>
      <w:r w:rsidR="00BF3D8B" w:rsidRPr="00470DED">
        <w:rPr>
          <w:sz w:val="22"/>
          <w:szCs w:val="22"/>
        </w:rPr>
        <w:t xml:space="preserve"> nov</w:t>
      </w:r>
      <w:r w:rsidRPr="00470DED">
        <w:rPr>
          <w:sz w:val="22"/>
          <w:szCs w:val="22"/>
        </w:rPr>
        <w:t>é</w:t>
      </w:r>
      <w:r w:rsidR="00BF3D8B" w:rsidRPr="00470DED">
        <w:rPr>
          <w:sz w:val="22"/>
          <w:szCs w:val="22"/>
        </w:rPr>
        <w:t xml:space="preserve"> </w:t>
      </w:r>
      <w:r w:rsidR="00BC3CDE" w:rsidRPr="00470DED">
        <w:rPr>
          <w:sz w:val="22"/>
          <w:szCs w:val="22"/>
        </w:rPr>
        <w:t xml:space="preserve">NN </w:t>
      </w:r>
      <w:r w:rsidR="00470DED">
        <w:rPr>
          <w:sz w:val="22"/>
          <w:szCs w:val="22"/>
        </w:rPr>
        <w:t>rozvody elektriny</w:t>
      </w:r>
      <w:r w:rsidR="00BC3CDE" w:rsidRPr="00470DED">
        <w:rPr>
          <w:sz w:val="22"/>
          <w:szCs w:val="22"/>
        </w:rPr>
        <w:t xml:space="preserve"> v lokalite </w:t>
      </w:r>
      <w:proofErr w:type="spellStart"/>
      <w:r w:rsidR="00BC3CDE" w:rsidRPr="00470DED">
        <w:rPr>
          <w:sz w:val="22"/>
          <w:szCs w:val="22"/>
        </w:rPr>
        <w:t>Zečák</w:t>
      </w:r>
      <w:proofErr w:type="spellEnd"/>
      <w:r w:rsidR="00BC3CDE" w:rsidRPr="00470DED">
        <w:rPr>
          <w:sz w:val="22"/>
          <w:szCs w:val="22"/>
        </w:rPr>
        <w:t xml:space="preserve"> v obci Bratislava-Lamač. Nové NN rozvody elektriny budú vede z trafostanice TS0001-078</w:t>
      </w:r>
      <w:r w:rsidR="005B1696" w:rsidRPr="00470DED">
        <w:rPr>
          <w:sz w:val="22"/>
          <w:szCs w:val="22"/>
        </w:rPr>
        <w:t xml:space="preserve"> káblom o celkovej dĺžke 1 220 m, pričom v rámci navrhovanej stavby budú umiestnené nové istiace a rozvádzacie skrine SR8-1, SR8-2, SR8-3 a SR10</w:t>
      </w:r>
      <w:r w:rsidR="00470DED">
        <w:rPr>
          <w:sz w:val="22"/>
          <w:szCs w:val="22"/>
        </w:rPr>
        <w:t>.</w:t>
      </w:r>
    </w:p>
    <w:p w:rsidR="00BC3CDE" w:rsidRDefault="00BC3CDE" w:rsidP="00BF3D8B">
      <w:pPr>
        <w:pStyle w:val="Bezriadkovania"/>
        <w:rPr>
          <w:color w:val="FF0000"/>
          <w:sz w:val="22"/>
          <w:szCs w:val="22"/>
        </w:rPr>
      </w:pPr>
    </w:p>
    <w:p w:rsidR="00CF6FBE" w:rsidRPr="004910D1" w:rsidRDefault="00CF6FBE" w:rsidP="00CF6FBE">
      <w:pPr>
        <w:pStyle w:val="Bezriadkovania"/>
        <w:rPr>
          <w:rFonts w:cs="Arial"/>
          <w:sz w:val="22"/>
          <w:szCs w:val="22"/>
        </w:rPr>
      </w:pPr>
      <w:r w:rsidRPr="004910D1">
        <w:rPr>
          <w:rFonts w:cs="Arial"/>
          <w:sz w:val="22"/>
          <w:szCs w:val="22"/>
        </w:rPr>
        <w:t xml:space="preserve">Posúdenie stavby vo vzťahu k Územnému plánu hlavného </w:t>
      </w:r>
      <w:r w:rsidR="004910D1">
        <w:rPr>
          <w:rFonts w:cs="Arial"/>
          <w:sz w:val="22"/>
          <w:szCs w:val="22"/>
        </w:rPr>
        <w:t>mesta SR Bratislavy, rok 2007 v </w:t>
      </w:r>
      <w:r w:rsidRPr="004910D1">
        <w:rPr>
          <w:rFonts w:cs="Arial"/>
          <w:sz w:val="22"/>
          <w:szCs w:val="22"/>
        </w:rPr>
        <w:t>znení zmien a doplnkov 01, 02, 03</w:t>
      </w:r>
      <w:r w:rsidR="003D5444">
        <w:rPr>
          <w:rFonts w:cs="Arial"/>
          <w:sz w:val="22"/>
          <w:szCs w:val="22"/>
        </w:rPr>
        <w:t xml:space="preserve">, 05, 06, </w:t>
      </w:r>
      <w:r w:rsidR="00954747" w:rsidRPr="004910D1">
        <w:rPr>
          <w:rFonts w:cs="Arial"/>
          <w:sz w:val="22"/>
          <w:szCs w:val="22"/>
        </w:rPr>
        <w:t>07</w:t>
      </w:r>
      <w:r w:rsidR="003D5444">
        <w:rPr>
          <w:rFonts w:cs="Arial"/>
          <w:sz w:val="22"/>
          <w:szCs w:val="22"/>
        </w:rPr>
        <w:t xml:space="preserve"> a 08</w:t>
      </w:r>
      <w:r w:rsidR="00954747" w:rsidRPr="004910D1">
        <w:rPr>
          <w:rFonts w:cs="Arial"/>
          <w:sz w:val="22"/>
          <w:szCs w:val="22"/>
        </w:rPr>
        <w:t xml:space="preserve"> (ďalej len „ÚPN"):</w:t>
      </w:r>
    </w:p>
    <w:p w:rsidR="00CF6FBE" w:rsidRPr="00B70307" w:rsidRDefault="00CF6FBE" w:rsidP="00CF6FBE">
      <w:pPr>
        <w:pStyle w:val="Bezriadkovania"/>
        <w:rPr>
          <w:rFonts w:cs="Arial"/>
          <w:sz w:val="22"/>
          <w:szCs w:val="22"/>
        </w:rPr>
      </w:pPr>
      <w:r w:rsidRPr="00B70307">
        <w:rPr>
          <w:rFonts w:cs="Arial"/>
          <w:sz w:val="22"/>
          <w:szCs w:val="22"/>
        </w:rPr>
        <w:t>Pre územie, ktorého súčasťou sú dotknuté pozemky, stanovuje územný plán reguláciu funkčného využitia plôch:</w:t>
      </w:r>
    </w:p>
    <w:p w:rsidR="00CF6FBE" w:rsidRPr="00470DED" w:rsidRDefault="00880733" w:rsidP="00CF6FBE">
      <w:pPr>
        <w:pStyle w:val="Bezriadkovania"/>
        <w:rPr>
          <w:rFonts w:cs="Arial"/>
          <w:color w:val="FF0000"/>
          <w:sz w:val="22"/>
          <w:szCs w:val="22"/>
        </w:rPr>
      </w:pPr>
      <w:proofErr w:type="spellStart"/>
      <w:r>
        <w:rPr>
          <w:rFonts w:cs="Arial"/>
          <w:sz w:val="22"/>
          <w:szCs w:val="22"/>
        </w:rPr>
        <w:t>málopodlažná</w:t>
      </w:r>
      <w:proofErr w:type="spellEnd"/>
      <w:r>
        <w:rPr>
          <w:rFonts w:cs="Arial"/>
          <w:sz w:val="22"/>
          <w:szCs w:val="22"/>
        </w:rPr>
        <w:t xml:space="preserve"> zástavba obytného územia</w:t>
      </w:r>
      <w:r w:rsidR="00CF6FBE" w:rsidRPr="00B70307">
        <w:rPr>
          <w:rFonts w:cs="Arial"/>
          <w:sz w:val="22"/>
          <w:szCs w:val="22"/>
        </w:rPr>
        <w:t xml:space="preserve">, číslo funkcie </w:t>
      </w:r>
      <w:r w:rsidR="00B70307">
        <w:rPr>
          <w:rFonts w:cs="Arial"/>
          <w:sz w:val="22"/>
          <w:szCs w:val="22"/>
        </w:rPr>
        <w:t>102</w:t>
      </w:r>
      <w:r w:rsidR="00CF6FBE" w:rsidRPr="00B70307">
        <w:rPr>
          <w:rFonts w:cs="Arial"/>
          <w:sz w:val="22"/>
          <w:szCs w:val="22"/>
        </w:rPr>
        <w:t xml:space="preserve">, rozvojové územie kód </w:t>
      </w:r>
      <w:r w:rsidR="00B70307" w:rsidRPr="00B70307">
        <w:rPr>
          <w:rFonts w:cs="Arial"/>
          <w:sz w:val="22"/>
          <w:szCs w:val="22"/>
        </w:rPr>
        <w:t>B</w:t>
      </w:r>
      <w:r w:rsidR="003D5444">
        <w:rPr>
          <w:rFonts w:cs="Arial"/>
          <w:sz w:val="22"/>
          <w:szCs w:val="22"/>
        </w:rPr>
        <w:t xml:space="preserve"> a</w:t>
      </w:r>
      <w:r w:rsidR="00D33A51">
        <w:rPr>
          <w:rFonts w:cs="Arial"/>
          <w:sz w:val="22"/>
          <w:szCs w:val="22"/>
        </w:rPr>
        <w:t> </w:t>
      </w:r>
      <w:r w:rsidR="003D5444">
        <w:rPr>
          <w:rFonts w:cs="Arial"/>
          <w:sz w:val="22"/>
          <w:szCs w:val="22"/>
        </w:rPr>
        <w:t>C</w:t>
      </w:r>
      <w:r w:rsidR="00D33A51">
        <w:rPr>
          <w:rFonts w:cs="Arial"/>
          <w:sz w:val="22"/>
          <w:szCs w:val="22"/>
        </w:rPr>
        <w:t xml:space="preserve"> a stabilizované; les, ostatné lesné pozemky, číslo funkcie 1001, rozvojové územie stabilizované; záhrady</w:t>
      </w:r>
      <w:r w:rsidR="00D33A51" w:rsidRPr="00D33A51">
        <w:rPr>
          <w:rFonts w:cs="Arial"/>
          <w:sz w:val="22"/>
          <w:szCs w:val="22"/>
        </w:rPr>
        <w:t>, záhradkárske a chatové osady a</w:t>
      </w:r>
      <w:r w:rsidR="00D33A51">
        <w:rPr>
          <w:rFonts w:cs="Arial"/>
          <w:sz w:val="22"/>
          <w:szCs w:val="22"/>
        </w:rPr>
        <w:t> </w:t>
      </w:r>
      <w:r w:rsidR="00D33A51" w:rsidRPr="00D33A51">
        <w:rPr>
          <w:rFonts w:cs="Arial"/>
          <w:sz w:val="22"/>
          <w:szCs w:val="22"/>
        </w:rPr>
        <w:t>lokality</w:t>
      </w:r>
      <w:r w:rsidR="00D33A51">
        <w:rPr>
          <w:rFonts w:cs="Arial"/>
          <w:sz w:val="22"/>
          <w:szCs w:val="22"/>
        </w:rPr>
        <w:t>, číslo funkcie 1203, rozvojové územie stabilizované</w:t>
      </w:r>
      <w:r w:rsidR="00857B7C">
        <w:rPr>
          <w:rFonts w:cs="Arial"/>
          <w:sz w:val="22"/>
          <w:szCs w:val="22"/>
        </w:rPr>
        <w:t>.</w:t>
      </w:r>
    </w:p>
    <w:p w:rsidR="004F2784" w:rsidRPr="00470DED" w:rsidRDefault="004F2784" w:rsidP="00CF6FBE">
      <w:pPr>
        <w:pStyle w:val="Bezriadkovania"/>
        <w:rPr>
          <w:color w:val="FF0000"/>
          <w:sz w:val="22"/>
          <w:szCs w:val="22"/>
        </w:rPr>
      </w:pPr>
    </w:p>
    <w:p w:rsidR="00CF6FBE" w:rsidRPr="003D5444" w:rsidRDefault="004F2784" w:rsidP="00CF6FBE">
      <w:pPr>
        <w:pStyle w:val="Bezriadkovania"/>
        <w:rPr>
          <w:sz w:val="22"/>
          <w:szCs w:val="22"/>
        </w:rPr>
      </w:pPr>
      <w:r w:rsidRPr="003D5444">
        <w:rPr>
          <w:sz w:val="22"/>
          <w:szCs w:val="22"/>
        </w:rPr>
        <w:t>Predložený investičný zámer je v súlade s Územným plánom hlavného mesta SR Bratislavy, rok 2007 v znení zmien a doplnkov.</w:t>
      </w:r>
    </w:p>
    <w:p w:rsidR="00D91332" w:rsidRDefault="00D91332" w:rsidP="00662930">
      <w:pPr>
        <w:pStyle w:val="Bezriadkovania"/>
        <w:rPr>
          <w:sz w:val="22"/>
          <w:szCs w:val="22"/>
          <w:u w:val="single"/>
        </w:rPr>
      </w:pPr>
    </w:p>
    <w:p w:rsidR="00411BD5" w:rsidRPr="003C145D" w:rsidRDefault="00411BD5" w:rsidP="00CF6FBE">
      <w:pPr>
        <w:pStyle w:val="Bezriadkovania"/>
        <w:ind w:firstLine="708"/>
        <w:rPr>
          <w:sz w:val="22"/>
          <w:szCs w:val="22"/>
        </w:rPr>
      </w:pPr>
      <w:r w:rsidRPr="00CF6FBE">
        <w:rPr>
          <w:sz w:val="22"/>
          <w:szCs w:val="22"/>
        </w:rPr>
        <w:t>Mestská časť Bratis</w:t>
      </w:r>
      <w:r w:rsidR="00CF6FBE">
        <w:rPr>
          <w:sz w:val="22"/>
          <w:szCs w:val="22"/>
        </w:rPr>
        <w:t>lava-</w:t>
      </w:r>
      <w:r w:rsidRPr="00CF6FBE">
        <w:rPr>
          <w:sz w:val="22"/>
          <w:szCs w:val="22"/>
        </w:rPr>
        <w:t>Lamač, oddelenie územného konania a stavebného poriadku, ako príslušný stavebný úrad I. stupňa</w:t>
      </w:r>
      <w:r w:rsidR="00CF6FBE" w:rsidRPr="00CF6FBE">
        <w:rPr>
          <w:sz w:val="22"/>
          <w:szCs w:val="22"/>
        </w:rPr>
        <w:t xml:space="preserve"> (ďalej len „stavebný úrad“) </w:t>
      </w:r>
      <w:r w:rsidRPr="00CF6FBE">
        <w:rPr>
          <w:sz w:val="22"/>
          <w:szCs w:val="22"/>
        </w:rPr>
        <w:t xml:space="preserve"> podľa § 117 ods. 1 zákona č. 50/1976 Zb. o územnom plánovaní a stavebnom poriadku, v znení neskorších predpisov (ďalej len „stavebný zákon“) a v súlade s uznesením Mestského zastupiteľstva hlavného mesta SR Bratislavy č. 23/2003, ktorým bol schválený dodatok č. 27 Štatútu hlavného mesta SR Br</w:t>
      </w:r>
      <w:r w:rsidR="00F96330" w:rsidRPr="00CF6FBE">
        <w:rPr>
          <w:sz w:val="22"/>
          <w:szCs w:val="22"/>
        </w:rPr>
        <w:t>atislavy, podľa ustanovenia § 36</w:t>
      </w:r>
      <w:r w:rsidRPr="00CF6FBE">
        <w:rPr>
          <w:sz w:val="22"/>
          <w:szCs w:val="22"/>
        </w:rPr>
        <w:t xml:space="preserve"> ods</w:t>
      </w:r>
      <w:r w:rsidR="00857B7C">
        <w:rPr>
          <w:sz w:val="22"/>
          <w:szCs w:val="22"/>
        </w:rPr>
        <w:t xml:space="preserve">.1, 2. </w:t>
      </w:r>
      <w:r w:rsidR="00A02139" w:rsidRPr="00CF6FBE">
        <w:rPr>
          <w:sz w:val="22"/>
          <w:szCs w:val="22"/>
        </w:rPr>
        <w:t>a ods</w:t>
      </w:r>
      <w:r w:rsidR="00A02139">
        <w:rPr>
          <w:sz w:val="22"/>
          <w:szCs w:val="22"/>
        </w:rPr>
        <w:t xml:space="preserve">. 4 </w:t>
      </w:r>
      <w:r w:rsidR="00F96330" w:rsidRPr="003C145D">
        <w:rPr>
          <w:sz w:val="22"/>
          <w:szCs w:val="22"/>
        </w:rPr>
        <w:t>stavebného zákona a podľa § 3</w:t>
      </w:r>
      <w:r w:rsidRPr="003C145D">
        <w:rPr>
          <w:sz w:val="22"/>
          <w:szCs w:val="22"/>
        </w:rPr>
        <w:t xml:space="preserve"> vyhlášky MŽP SR č. 453/2000 </w:t>
      </w:r>
      <w:proofErr w:type="spellStart"/>
      <w:r w:rsidRPr="003C145D">
        <w:rPr>
          <w:sz w:val="22"/>
          <w:szCs w:val="22"/>
        </w:rPr>
        <w:t>Z.z</w:t>
      </w:r>
      <w:proofErr w:type="spellEnd"/>
      <w:r w:rsidRPr="003C145D">
        <w:rPr>
          <w:sz w:val="22"/>
          <w:szCs w:val="22"/>
        </w:rPr>
        <w:t>., ktorou sa vykonávajú niektoré ustanovenia stavebného zákona v nadväznosti na § 18 ods.</w:t>
      </w:r>
      <w:r w:rsidR="00954747">
        <w:rPr>
          <w:sz w:val="22"/>
          <w:szCs w:val="22"/>
        </w:rPr>
        <w:t xml:space="preserve"> </w:t>
      </w:r>
      <w:r w:rsidRPr="003C145D">
        <w:rPr>
          <w:sz w:val="22"/>
          <w:szCs w:val="22"/>
        </w:rPr>
        <w:t>3 zákona č.71/1967 Zb. o správnom konaní (správny poriadok) v znení neskorších predpisov (ďalej len „správny poriadok“)</w:t>
      </w:r>
    </w:p>
    <w:p w:rsidR="00411BD5" w:rsidRPr="00E716DD" w:rsidRDefault="00411BD5" w:rsidP="00F57DBC">
      <w:pPr>
        <w:pStyle w:val="Bezriadkovania"/>
      </w:pPr>
    </w:p>
    <w:p w:rsidR="00411BD5" w:rsidRPr="003C145D" w:rsidRDefault="00F96330" w:rsidP="00F57DBC">
      <w:pPr>
        <w:pStyle w:val="Bezriadkovania"/>
        <w:jc w:val="center"/>
        <w:rPr>
          <w:b/>
          <w:sz w:val="22"/>
          <w:szCs w:val="22"/>
        </w:rPr>
      </w:pPr>
      <w:r w:rsidRPr="003C145D">
        <w:rPr>
          <w:b/>
          <w:sz w:val="22"/>
          <w:szCs w:val="22"/>
        </w:rPr>
        <w:t>upovedomuje</w:t>
      </w:r>
    </w:p>
    <w:p w:rsidR="00F57DBC" w:rsidRPr="003C145D" w:rsidRDefault="003C145D" w:rsidP="00F57DBC">
      <w:pPr>
        <w:pStyle w:val="Bezriadkovania"/>
        <w:jc w:val="center"/>
        <w:rPr>
          <w:sz w:val="22"/>
          <w:szCs w:val="22"/>
        </w:rPr>
      </w:pPr>
      <w:r w:rsidRPr="003C145D">
        <w:rPr>
          <w:sz w:val="22"/>
          <w:szCs w:val="22"/>
        </w:rPr>
        <w:t>všetký</w:t>
      </w:r>
      <w:r w:rsidR="00857B7C">
        <w:rPr>
          <w:sz w:val="22"/>
          <w:szCs w:val="22"/>
        </w:rPr>
        <w:t>ch</w:t>
      </w:r>
      <w:r w:rsidRPr="003C145D">
        <w:rPr>
          <w:sz w:val="22"/>
          <w:szCs w:val="22"/>
        </w:rPr>
        <w:t xml:space="preserve"> </w:t>
      </w:r>
      <w:r w:rsidR="00411BD5" w:rsidRPr="003C145D">
        <w:rPr>
          <w:sz w:val="22"/>
          <w:szCs w:val="22"/>
        </w:rPr>
        <w:t>známy</w:t>
      </w:r>
      <w:r w:rsidR="00857B7C">
        <w:rPr>
          <w:sz w:val="22"/>
          <w:szCs w:val="22"/>
        </w:rPr>
        <w:t>ch</w:t>
      </w:r>
      <w:r w:rsidR="00411BD5" w:rsidRPr="003C145D">
        <w:rPr>
          <w:sz w:val="22"/>
          <w:szCs w:val="22"/>
        </w:rPr>
        <w:t xml:space="preserve"> účastníko</w:t>
      </w:r>
      <w:r w:rsidR="00857B7C">
        <w:rPr>
          <w:sz w:val="22"/>
          <w:szCs w:val="22"/>
        </w:rPr>
        <w:t>v</w:t>
      </w:r>
      <w:r w:rsidR="00411BD5" w:rsidRPr="003C145D">
        <w:rPr>
          <w:sz w:val="22"/>
          <w:szCs w:val="22"/>
        </w:rPr>
        <w:t xml:space="preserve"> konania a dotknut</w:t>
      </w:r>
      <w:r w:rsidR="00857B7C">
        <w:rPr>
          <w:sz w:val="22"/>
          <w:szCs w:val="22"/>
        </w:rPr>
        <w:t>é</w:t>
      </w:r>
      <w:r w:rsidR="00411BD5" w:rsidRPr="003C145D">
        <w:rPr>
          <w:sz w:val="22"/>
          <w:szCs w:val="22"/>
        </w:rPr>
        <w:t xml:space="preserve"> orgán</w:t>
      </w:r>
      <w:r w:rsidR="00857B7C">
        <w:rPr>
          <w:sz w:val="22"/>
          <w:szCs w:val="22"/>
        </w:rPr>
        <w:t>y</w:t>
      </w:r>
      <w:r w:rsidR="008B72B4">
        <w:rPr>
          <w:sz w:val="22"/>
          <w:szCs w:val="22"/>
        </w:rPr>
        <w:t xml:space="preserve"> </w:t>
      </w:r>
      <w:r w:rsidR="008B72B4" w:rsidRPr="008B72B4">
        <w:rPr>
          <w:b/>
          <w:sz w:val="22"/>
          <w:szCs w:val="22"/>
        </w:rPr>
        <w:t>o</w:t>
      </w:r>
      <w:r w:rsidR="008B72B4">
        <w:rPr>
          <w:sz w:val="22"/>
          <w:szCs w:val="22"/>
        </w:rPr>
        <w:t xml:space="preserve"> </w:t>
      </w:r>
      <w:r w:rsidR="008B72B4">
        <w:rPr>
          <w:b/>
          <w:sz w:val="22"/>
          <w:szCs w:val="22"/>
        </w:rPr>
        <w:t>začatí</w:t>
      </w:r>
      <w:r w:rsidR="00411BD5" w:rsidRPr="003C145D">
        <w:rPr>
          <w:b/>
          <w:sz w:val="22"/>
          <w:szCs w:val="22"/>
        </w:rPr>
        <w:t xml:space="preserve"> </w:t>
      </w:r>
      <w:r w:rsidR="00F96330" w:rsidRPr="003C145D">
        <w:rPr>
          <w:b/>
          <w:sz w:val="22"/>
          <w:szCs w:val="22"/>
        </w:rPr>
        <w:t xml:space="preserve">územného </w:t>
      </w:r>
      <w:r w:rsidR="00411BD5" w:rsidRPr="003C145D">
        <w:rPr>
          <w:b/>
          <w:sz w:val="22"/>
          <w:szCs w:val="22"/>
        </w:rPr>
        <w:t xml:space="preserve"> konania</w:t>
      </w:r>
      <w:r w:rsidR="00411BD5" w:rsidRPr="003C145D">
        <w:rPr>
          <w:sz w:val="22"/>
          <w:szCs w:val="22"/>
        </w:rPr>
        <w:t xml:space="preserve"> </w:t>
      </w:r>
    </w:p>
    <w:p w:rsidR="00D50E9F" w:rsidRDefault="00411BD5" w:rsidP="00F57DBC">
      <w:pPr>
        <w:pStyle w:val="Bezriadkovania"/>
        <w:jc w:val="center"/>
        <w:rPr>
          <w:b/>
          <w:sz w:val="22"/>
          <w:szCs w:val="22"/>
        </w:rPr>
      </w:pPr>
      <w:r w:rsidRPr="003C145D">
        <w:rPr>
          <w:sz w:val="22"/>
          <w:szCs w:val="22"/>
        </w:rPr>
        <w:t>a </w:t>
      </w:r>
      <w:r w:rsidRPr="003C145D">
        <w:rPr>
          <w:b/>
          <w:sz w:val="22"/>
          <w:szCs w:val="22"/>
        </w:rPr>
        <w:t xml:space="preserve">súčasne </w:t>
      </w:r>
      <w:r w:rsidR="00857B7C" w:rsidRPr="00D50E9F">
        <w:rPr>
          <w:sz w:val="22"/>
          <w:szCs w:val="22"/>
        </w:rPr>
        <w:t xml:space="preserve">v zmysle § 36 ods. </w:t>
      </w:r>
      <w:r w:rsidR="00D50E9F" w:rsidRPr="00D50E9F">
        <w:rPr>
          <w:sz w:val="22"/>
          <w:szCs w:val="22"/>
        </w:rPr>
        <w:t>2</w:t>
      </w:r>
      <w:r w:rsidR="00857B7C" w:rsidRPr="00D50E9F">
        <w:rPr>
          <w:sz w:val="22"/>
          <w:szCs w:val="22"/>
        </w:rPr>
        <w:t>.</w:t>
      </w:r>
      <w:r w:rsidR="00D50E9F" w:rsidRPr="00D50E9F">
        <w:rPr>
          <w:sz w:val="22"/>
          <w:szCs w:val="22"/>
        </w:rPr>
        <w:t xml:space="preserve"> stavebného zákona </w:t>
      </w:r>
      <w:r w:rsidR="00D50E9F">
        <w:rPr>
          <w:b/>
          <w:sz w:val="22"/>
          <w:szCs w:val="22"/>
        </w:rPr>
        <w:t>upúšťa od ústneho pojednávania. </w:t>
      </w:r>
    </w:p>
    <w:p w:rsidR="00D50E9F" w:rsidRDefault="00D50E9F" w:rsidP="00F57DBC">
      <w:pPr>
        <w:pStyle w:val="Bezriadkovania"/>
        <w:jc w:val="center"/>
        <w:rPr>
          <w:b/>
          <w:sz w:val="22"/>
          <w:szCs w:val="22"/>
        </w:rPr>
      </w:pPr>
    </w:p>
    <w:p w:rsidR="00E77347" w:rsidRDefault="00D50E9F" w:rsidP="00A442B1">
      <w:pPr>
        <w:pStyle w:val="Bezriadkovania"/>
        <w:ind w:firstLine="708"/>
        <w:rPr>
          <w:sz w:val="22"/>
          <w:szCs w:val="22"/>
        </w:rPr>
      </w:pPr>
      <w:r w:rsidRPr="00D50E9F">
        <w:rPr>
          <w:sz w:val="22"/>
          <w:szCs w:val="22"/>
        </w:rPr>
        <w:t>Stavebný úrad určuje lehotu</w:t>
      </w:r>
      <w:r>
        <w:rPr>
          <w:b/>
          <w:sz w:val="22"/>
          <w:szCs w:val="22"/>
        </w:rPr>
        <w:t xml:space="preserve"> 7 pracovných dní na podanie námietok </w:t>
      </w:r>
      <w:r>
        <w:rPr>
          <w:sz w:val="22"/>
          <w:szCs w:val="22"/>
        </w:rPr>
        <w:t xml:space="preserve">účastníkov konania a stanovísk </w:t>
      </w:r>
      <w:r w:rsidR="00A442B1">
        <w:rPr>
          <w:sz w:val="22"/>
          <w:szCs w:val="22"/>
        </w:rPr>
        <w:t>dotknutých orgánov</w:t>
      </w:r>
      <w:r w:rsidR="00E77347" w:rsidRPr="00E77347">
        <w:rPr>
          <w:sz w:val="22"/>
          <w:szCs w:val="22"/>
        </w:rPr>
        <w:t xml:space="preserve">, inak sa na </w:t>
      </w:r>
      <w:proofErr w:type="spellStart"/>
      <w:r w:rsidR="00E77347" w:rsidRPr="00E77347">
        <w:rPr>
          <w:sz w:val="22"/>
          <w:szCs w:val="22"/>
        </w:rPr>
        <w:t>ne</w:t>
      </w:r>
      <w:proofErr w:type="spellEnd"/>
      <w:r w:rsidR="00E77347" w:rsidRPr="00E77347">
        <w:rPr>
          <w:sz w:val="22"/>
          <w:szCs w:val="22"/>
        </w:rPr>
        <w:t xml:space="preserve"> neprihliadne</w:t>
      </w:r>
      <w:r w:rsidR="00E77347">
        <w:rPr>
          <w:sz w:val="22"/>
          <w:szCs w:val="22"/>
        </w:rPr>
        <w:t>.</w:t>
      </w:r>
    </w:p>
    <w:p w:rsidR="00A442B1" w:rsidRDefault="00A442B1" w:rsidP="00A442B1">
      <w:pPr>
        <w:pStyle w:val="Bezriadkovania"/>
        <w:rPr>
          <w:sz w:val="22"/>
          <w:szCs w:val="22"/>
        </w:rPr>
      </w:pPr>
    </w:p>
    <w:p w:rsidR="00A442B1" w:rsidRDefault="00A442B1" w:rsidP="00A442B1">
      <w:pPr>
        <w:pStyle w:val="Bezriadkovania"/>
        <w:ind w:firstLine="708"/>
        <w:rPr>
          <w:sz w:val="22"/>
          <w:szCs w:val="22"/>
        </w:rPr>
      </w:pPr>
      <w:r>
        <w:rPr>
          <w:sz w:val="22"/>
          <w:szCs w:val="22"/>
        </w:rPr>
        <w:t xml:space="preserve">Stavebný úrad doručuje upovedomenie o začatí konania verejnou vyhláškou, vzhľadom k tomu, že sa jedná o líniovú stavbu. </w:t>
      </w:r>
    </w:p>
    <w:p w:rsidR="00A442B1" w:rsidRDefault="00A442B1" w:rsidP="00A442B1">
      <w:pPr>
        <w:pStyle w:val="Bezriadkovania"/>
        <w:rPr>
          <w:sz w:val="22"/>
          <w:szCs w:val="22"/>
        </w:rPr>
      </w:pPr>
    </w:p>
    <w:p w:rsidR="00A442B1" w:rsidRPr="00A442B1" w:rsidRDefault="00A442B1" w:rsidP="00A442B1">
      <w:pPr>
        <w:ind w:firstLine="708"/>
        <w:rPr>
          <w:szCs w:val="22"/>
        </w:rPr>
      </w:pPr>
      <w:r w:rsidRPr="00A442B1">
        <w:rPr>
          <w:b/>
        </w:rPr>
        <w:t>Doručenie verejnou vyhláškou</w:t>
      </w:r>
      <w:r w:rsidRPr="00A442B1">
        <w:t xml:space="preserve"> sa vykoná tak, že sa písomnosť vyvesí po dobu 15 dní na úradnej tabuli správneho orgánu. Posledný deň tejto lehoty je dňom doručenia. Správny orgán zverejňuje písomnosť súčasne na svojom webovom sídle</w:t>
      </w:r>
    </w:p>
    <w:p w:rsidR="001F74AB" w:rsidRPr="00E77347" w:rsidRDefault="001F74AB" w:rsidP="00E77347">
      <w:pPr>
        <w:pStyle w:val="Bezriadkovania"/>
        <w:rPr>
          <w:sz w:val="22"/>
          <w:szCs w:val="22"/>
          <w:u w:val="single"/>
        </w:rPr>
      </w:pPr>
    </w:p>
    <w:p w:rsidR="003C145D" w:rsidRDefault="00E77347" w:rsidP="003C145D">
      <w:pPr>
        <w:rPr>
          <w:i/>
        </w:rPr>
      </w:pPr>
      <w:r w:rsidRPr="00EE701C">
        <w:rPr>
          <w:u w:val="single"/>
        </w:rPr>
        <w:t xml:space="preserve">Podľa </w:t>
      </w:r>
      <w:proofErr w:type="spellStart"/>
      <w:r w:rsidRPr="00EE701C">
        <w:rPr>
          <w:rFonts w:cs="Arial"/>
          <w:szCs w:val="22"/>
          <w:u w:val="single"/>
        </w:rPr>
        <w:t>ust</w:t>
      </w:r>
      <w:proofErr w:type="spellEnd"/>
      <w:r w:rsidRPr="00EE701C">
        <w:rPr>
          <w:rFonts w:cs="Arial"/>
          <w:szCs w:val="22"/>
          <w:u w:val="single"/>
        </w:rPr>
        <w:t xml:space="preserve">.§ </w:t>
      </w:r>
      <w:r w:rsidR="003C145D" w:rsidRPr="00EE701C">
        <w:rPr>
          <w:rFonts w:cs="Arial"/>
          <w:szCs w:val="22"/>
          <w:u w:val="single"/>
        </w:rPr>
        <w:t>3</w:t>
      </w:r>
      <w:r w:rsidRPr="00EE701C">
        <w:rPr>
          <w:rFonts w:cs="Arial"/>
          <w:szCs w:val="22"/>
          <w:u w:val="single"/>
        </w:rPr>
        <w:t>6 ods. 1 stavebného zákona</w:t>
      </w:r>
      <w:r>
        <w:rPr>
          <w:rFonts w:cs="Arial"/>
          <w:szCs w:val="22"/>
        </w:rPr>
        <w:t>:</w:t>
      </w:r>
      <w:r w:rsidR="003C145D" w:rsidRPr="003C145D">
        <w:t xml:space="preserve"> </w:t>
      </w:r>
      <w:r w:rsidR="00D50E9F" w:rsidRPr="00D50E9F">
        <w:rPr>
          <w:i/>
        </w:rPr>
        <w:t xml:space="preserve">Stavebný úrad oznámi začatie územného konania dotknutým orgánom a všetkým známym účastníkom a nariadi ústne pojednávanie spojené spravidla s </w:t>
      </w:r>
      <w:proofErr w:type="spellStart"/>
      <w:r w:rsidR="00D50E9F" w:rsidRPr="00D50E9F">
        <w:rPr>
          <w:i/>
        </w:rPr>
        <w:t>miestným</w:t>
      </w:r>
      <w:proofErr w:type="spellEnd"/>
      <w:r w:rsidR="00D50E9F" w:rsidRPr="00D50E9F">
        <w:rPr>
          <w:i/>
        </w:rPr>
        <w:t xml:space="preserve"> zisťovaním; začatie územného konania stavby podľa osobitného predpisu</w:t>
      </w:r>
      <w:r w:rsidR="00D50E9F">
        <w:rPr>
          <w:i/>
        </w:rPr>
        <w:t xml:space="preserve"> </w:t>
      </w:r>
      <w:r w:rsidR="00D50E9F" w:rsidRPr="00D50E9F">
        <w:rPr>
          <w:i/>
        </w:rPr>
        <w:t xml:space="preserve">sa oznamuje prednostne. Súčasne upozorní účastníkov, že svoje námietky a pripomienky môžu uplatniť najneskoršie pri ústnom pojednávaní, inak že sa na </w:t>
      </w:r>
      <w:proofErr w:type="spellStart"/>
      <w:r w:rsidR="00D50E9F" w:rsidRPr="00D50E9F">
        <w:rPr>
          <w:i/>
        </w:rPr>
        <w:t>ne</w:t>
      </w:r>
      <w:proofErr w:type="spellEnd"/>
      <w:r w:rsidR="00D50E9F" w:rsidRPr="00D50E9F">
        <w:rPr>
          <w:i/>
        </w:rPr>
        <w:t xml:space="preserve"> neprihliadne. Stavebný úrad oznámi začatie územného konania do 7 dní odo dňa, keď je návrh na začatie územného konania úplný</w:t>
      </w:r>
      <w:r w:rsidR="003C145D" w:rsidRPr="004F2784">
        <w:rPr>
          <w:i/>
        </w:rPr>
        <w:t>.</w:t>
      </w:r>
    </w:p>
    <w:p w:rsidR="00D50E9F" w:rsidRDefault="00D50E9F" w:rsidP="003C145D">
      <w:pPr>
        <w:rPr>
          <w:i/>
        </w:rPr>
      </w:pPr>
    </w:p>
    <w:p w:rsidR="00D50E9F" w:rsidRPr="004F2784" w:rsidRDefault="00D50E9F" w:rsidP="00D50E9F">
      <w:pPr>
        <w:rPr>
          <w:i/>
        </w:rPr>
      </w:pPr>
      <w:r w:rsidRPr="00EE701C">
        <w:rPr>
          <w:u w:val="single"/>
        </w:rPr>
        <w:t xml:space="preserve">Podľa </w:t>
      </w:r>
      <w:proofErr w:type="spellStart"/>
      <w:r w:rsidRPr="00EE701C">
        <w:rPr>
          <w:rFonts w:cs="Arial"/>
          <w:szCs w:val="22"/>
          <w:u w:val="single"/>
        </w:rPr>
        <w:t>ust</w:t>
      </w:r>
      <w:proofErr w:type="spellEnd"/>
      <w:r w:rsidRPr="00EE701C">
        <w:rPr>
          <w:rFonts w:cs="Arial"/>
          <w:szCs w:val="22"/>
          <w:u w:val="single"/>
        </w:rPr>
        <w:t xml:space="preserve">.§ 36 ods. </w:t>
      </w:r>
      <w:r>
        <w:rPr>
          <w:rFonts w:cs="Arial"/>
          <w:szCs w:val="22"/>
          <w:u w:val="single"/>
        </w:rPr>
        <w:t>2</w:t>
      </w:r>
      <w:r w:rsidRPr="00EE701C">
        <w:rPr>
          <w:rFonts w:cs="Arial"/>
          <w:szCs w:val="22"/>
          <w:u w:val="single"/>
        </w:rPr>
        <w:t xml:space="preserve"> stavebného zákona</w:t>
      </w:r>
      <w:r>
        <w:rPr>
          <w:rFonts w:cs="Arial"/>
          <w:szCs w:val="22"/>
        </w:rPr>
        <w:t>:</w:t>
      </w:r>
      <w:r w:rsidRPr="003C145D">
        <w:t xml:space="preserve"> </w:t>
      </w:r>
      <w:r w:rsidRPr="00D50E9F">
        <w:rPr>
          <w:i/>
        </w:rPr>
        <w:t>Od ústneho pojednávania môže stavebný úrad upustiť v prípade, že je pre územie spracovaná územnoplánovacia dokumentácia, na základe ktorej možno posúdiť návrh na územné rozhodnutie. Ak stavebný úrad upustí od ústneho pojednávania, určí lehotu, do ktorej môžu účastníci uplatniť námietky, a upozorní ich, že sa na neskoršie podané námietky neprihliadne; táto lehota nesmie byť kratšia ako 7 pracovných dní.</w:t>
      </w:r>
      <w:r w:rsidRPr="004F2784">
        <w:rPr>
          <w:i/>
        </w:rPr>
        <w:t>.</w:t>
      </w:r>
    </w:p>
    <w:p w:rsidR="00E77347" w:rsidRPr="004F2784" w:rsidRDefault="00E77347" w:rsidP="00E77347">
      <w:pPr>
        <w:ind w:firstLine="708"/>
        <w:rPr>
          <w:i/>
          <w:sz w:val="20"/>
          <w:u w:val="single"/>
        </w:rPr>
      </w:pPr>
      <w:r w:rsidRPr="004F2784">
        <w:rPr>
          <w:rFonts w:cs="Arial"/>
          <w:szCs w:val="22"/>
        </w:rPr>
        <w:t xml:space="preserve"> </w:t>
      </w:r>
    </w:p>
    <w:p w:rsidR="00EE701C" w:rsidRDefault="00F57DBC" w:rsidP="00EE701C">
      <w:pPr>
        <w:rPr>
          <w:rFonts w:cs="Arial"/>
          <w:i/>
          <w:szCs w:val="22"/>
        </w:rPr>
      </w:pPr>
      <w:r w:rsidRPr="004F2784">
        <w:rPr>
          <w:u w:val="single"/>
        </w:rPr>
        <w:t xml:space="preserve">Podľa </w:t>
      </w:r>
      <w:proofErr w:type="spellStart"/>
      <w:r w:rsidR="002B03D5" w:rsidRPr="004F2784">
        <w:rPr>
          <w:rFonts w:cs="Arial"/>
          <w:szCs w:val="22"/>
          <w:u w:val="single"/>
        </w:rPr>
        <w:t>ust</w:t>
      </w:r>
      <w:proofErr w:type="spellEnd"/>
      <w:r w:rsidR="002B03D5" w:rsidRPr="004F2784">
        <w:rPr>
          <w:rFonts w:cs="Arial"/>
          <w:szCs w:val="22"/>
          <w:u w:val="single"/>
        </w:rPr>
        <w:t xml:space="preserve">.§ </w:t>
      </w:r>
      <w:r w:rsidR="00EE701C" w:rsidRPr="004F2784">
        <w:rPr>
          <w:rFonts w:cs="Arial"/>
          <w:szCs w:val="22"/>
          <w:u w:val="single"/>
        </w:rPr>
        <w:t>36</w:t>
      </w:r>
      <w:r w:rsidR="002B03D5" w:rsidRPr="004F2784">
        <w:rPr>
          <w:rFonts w:cs="Arial"/>
          <w:szCs w:val="22"/>
          <w:u w:val="single"/>
        </w:rPr>
        <w:t xml:space="preserve"> ods. </w:t>
      </w:r>
      <w:r w:rsidR="00EE701C" w:rsidRPr="004F2784">
        <w:rPr>
          <w:rFonts w:cs="Arial"/>
          <w:szCs w:val="22"/>
          <w:u w:val="single"/>
        </w:rPr>
        <w:t>3</w:t>
      </w:r>
      <w:r w:rsidR="002B03D5" w:rsidRPr="004F2784">
        <w:rPr>
          <w:rFonts w:cs="Arial"/>
          <w:szCs w:val="22"/>
          <w:u w:val="single"/>
        </w:rPr>
        <w:t xml:space="preserve"> stavebného zákona</w:t>
      </w:r>
      <w:r w:rsidR="002B03D5" w:rsidRPr="004F2784">
        <w:rPr>
          <w:rFonts w:cs="Arial"/>
          <w:szCs w:val="22"/>
        </w:rPr>
        <w:t>:</w:t>
      </w:r>
      <w:r w:rsidR="00EE701C" w:rsidRPr="004F2784">
        <w:rPr>
          <w:rFonts w:cs="Arial"/>
          <w:szCs w:val="22"/>
        </w:rPr>
        <w:t xml:space="preserve"> </w:t>
      </w:r>
      <w:r w:rsidR="00D50E9F" w:rsidRPr="00D50E9F">
        <w:rPr>
          <w:rFonts w:cs="Arial"/>
          <w:i/>
          <w:szCs w:val="22"/>
        </w:rPr>
        <w:t>Dotknuté or</w:t>
      </w:r>
      <w:r w:rsidR="004A5474">
        <w:rPr>
          <w:rFonts w:cs="Arial"/>
          <w:i/>
          <w:szCs w:val="22"/>
        </w:rPr>
        <w:t>gány oznámia svoje stanoviská v </w:t>
      </w:r>
      <w:r w:rsidR="00D50E9F" w:rsidRPr="00D50E9F">
        <w:rPr>
          <w:rFonts w:cs="Arial"/>
          <w:i/>
          <w:szCs w:val="22"/>
        </w:rPr>
        <w:t>rovnakej lehote, v ktorej môžu uplatniť svoje pripomienky a námietky účastníci územného konania. Ak niektorý z orgánov štátnej správy potrebuje na riadne posúdenie návrhu dlhší čas, stavebný úrad na jeho žiadosť určenú lehotu pred jej uplynutím, primerane predĺži. Ak dotknutý orgán, ktorý bol vyrozumený o začatí územného konania, neoznámi v určenej alebo predĺženej lehote svoje stanovisko k navrhovanej stavbe, má sa za to, že so stavbou z hľadiska ním sledovaných záujmov súhlasí.</w:t>
      </w:r>
    </w:p>
    <w:p w:rsidR="00D50E9F" w:rsidRPr="004F2784" w:rsidRDefault="00D50E9F" w:rsidP="00EE701C">
      <w:pPr>
        <w:rPr>
          <w:i/>
        </w:rPr>
      </w:pPr>
    </w:p>
    <w:p w:rsidR="00EE701C" w:rsidRDefault="00EE701C" w:rsidP="00EE701C">
      <w:pPr>
        <w:rPr>
          <w:rFonts w:cs="Arial"/>
          <w:i/>
          <w:szCs w:val="22"/>
        </w:rPr>
      </w:pPr>
      <w:r w:rsidRPr="004F2784">
        <w:rPr>
          <w:u w:val="single"/>
        </w:rPr>
        <w:t xml:space="preserve">Podľa </w:t>
      </w:r>
      <w:proofErr w:type="spellStart"/>
      <w:r w:rsidRPr="004F2784">
        <w:rPr>
          <w:rFonts w:cs="Arial"/>
          <w:szCs w:val="22"/>
          <w:u w:val="single"/>
        </w:rPr>
        <w:t>ust</w:t>
      </w:r>
      <w:proofErr w:type="spellEnd"/>
      <w:r w:rsidRPr="004F2784">
        <w:rPr>
          <w:rFonts w:cs="Arial"/>
          <w:szCs w:val="22"/>
          <w:u w:val="single"/>
        </w:rPr>
        <w:t>.§ 36 ods. 4 stavebného zákona</w:t>
      </w:r>
      <w:r w:rsidRPr="004F2784">
        <w:rPr>
          <w:rFonts w:cs="Arial"/>
          <w:szCs w:val="22"/>
        </w:rPr>
        <w:t xml:space="preserve">: </w:t>
      </w:r>
      <w:r w:rsidR="00D50E9F" w:rsidRPr="00D50E9F">
        <w:rPr>
          <w:rFonts w:cs="Arial"/>
          <w:i/>
          <w:szCs w:val="22"/>
        </w:rPr>
        <w:t>Začatie územného konania o umiestnení líniovej stavby alebo v odôvodnených prípadoch aj zvlášť rozsiahlej stavby, stavby s veľkým počtom účastníkov konania, ako aj územného konania o využití územia, ak sa týka rozsiahleho územia, oznámi stavebný úrad účastníkom územného konania verejnou vyhláškou. Stavebný úrad oznámi začatie územného konania verejnou vyhláškou aj v prípade, že mu účastníci konania alebo ich pobyt nie sú známi.</w:t>
      </w:r>
    </w:p>
    <w:p w:rsidR="00A442B1" w:rsidRDefault="00A442B1" w:rsidP="00EE701C">
      <w:pPr>
        <w:rPr>
          <w:rFonts w:cs="Arial"/>
          <w:i/>
          <w:szCs w:val="22"/>
        </w:rPr>
      </w:pPr>
    </w:p>
    <w:p w:rsidR="00A442B1" w:rsidRDefault="00A442B1" w:rsidP="00EE701C">
      <w:pPr>
        <w:rPr>
          <w:i/>
        </w:rPr>
      </w:pPr>
      <w:r w:rsidRPr="004F2784">
        <w:rPr>
          <w:u w:val="single"/>
        </w:rPr>
        <w:t xml:space="preserve">Podľa </w:t>
      </w:r>
      <w:proofErr w:type="spellStart"/>
      <w:r w:rsidRPr="004F2784">
        <w:rPr>
          <w:rFonts w:cs="Arial"/>
          <w:szCs w:val="22"/>
          <w:u w:val="single"/>
        </w:rPr>
        <w:t>ust</w:t>
      </w:r>
      <w:proofErr w:type="spellEnd"/>
      <w:r w:rsidRPr="004F2784">
        <w:rPr>
          <w:rFonts w:cs="Arial"/>
          <w:szCs w:val="22"/>
          <w:u w:val="single"/>
        </w:rPr>
        <w:t xml:space="preserve">.§ </w:t>
      </w:r>
      <w:r>
        <w:rPr>
          <w:rFonts w:cs="Arial"/>
          <w:szCs w:val="22"/>
          <w:u w:val="single"/>
        </w:rPr>
        <w:t>18</w:t>
      </w:r>
      <w:r w:rsidRPr="004F2784">
        <w:rPr>
          <w:rFonts w:cs="Arial"/>
          <w:szCs w:val="22"/>
          <w:u w:val="single"/>
        </w:rPr>
        <w:t xml:space="preserve"> ods. 3 </w:t>
      </w:r>
      <w:r>
        <w:rPr>
          <w:rFonts w:cs="Arial"/>
          <w:szCs w:val="22"/>
          <w:u w:val="single"/>
        </w:rPr>
        <w:t>správneho poriadku</w:t>
      </w:r>
      <w:r w:rsidRPr="004F2784">
        <w:rPr>
          <w:rFonts w:cs="Arial"/>
          <w:szCs w:val="22"/>
        </w:rPr>
        <w:t>:</w:t>
      </w:r>
      <w:r>
        <w:rPr>
          <w:rFonts w:cs="Arial"/>
          <w:i/>
          <w:szCs w:val="22"/>
        </w:rPr>
        <w:t xml:space="preserve"> </w:t>
      </w:r>
      <w:r w:rsidRPr="00A442B1">
        <w:rPr>
          <w:i/>
        </w:rPr>
        <w:t>O začatí konania správny orgán upovedomí všetkých známych účastníkov konania; ak mu účastníci konania alebo ich pobyt nie sú známi, alebo pokiaľ to ustanovuje osobitný zákon, upovedomí ich o začatí konania verejnou vyhláškou.</w:t>
      </w:r>
    </w:p>
    <w:p w:rsidR="00A442B1" w:rsidRDefault="00A442B1" w:rsidP="00EE701C">
      <w:pPr>
        <w:rPr>
          <w:i/>
        </w:rPr>
      </w:pPr>
    </w:p>
    <w:p w:rsidR="00A442B1" w:rsidRDefault="00A442B1" w:rsidP="00EE701C">
      <w:pPr>
        <w:rPr>
          <w:i/>
        </w:rPr>
      </w:pPr>
      <w:r w:rsidRPr="004F2784">
        <w:rPr>
          <w:u w:val="single"/>
        </w:rPr>
        <w:t xml:space="preserve">Podľa </w:t>
      </w:r>
      <w:proofErr w:type="spellStart"/>
      <w:r w:rsidRPr="004F2784">
        <w:rPr>
          <w:rFonts w:cs="Arial"/>
          <w:szCs w:val="22"/>
          <w:u w:val="single"/>
        </w:rPr>
        <w:t>ust</w:t>
      </w:r>
      <w:proofErr w:type="spellEnd"/>
      <w:r w:rsidRPr="004F2784">
        <w:rPr>
          <w:rFonts w:cs="Arial"/>
          <w:szCs w:val="22"/>
          <w:u w:val="single"/>
        </w:rPr>
        <w:t xml:space="preserve">.§ </w:t>
      </w:r>
      <w:r w:rsidR="00777F5C">
        <w:rPr>
          <w:rFonts w:cs="Arial"/>
          <w:szCs w:val="22"/>
          <w:u w:val="single"/>
        </w:rPr>
        <w:t>26</w:t>
      </w:r>
      <w:r w:rsidRPr="004F2784">
        <w:rPr>
          <w:rFonts w:cs="Arial"/>
          <w:szCs w:val="22"/>
          <w:u w:val="single"/>
        </w:rPr>
        <w:t xml:space="preserve"> ods. </w:t>
      </w:r>
      <w:r w:rsidR="00777F5C">
        <w:rPr>
          <w:rFonts w:cs="Arial"/>
          <w:szCs w:val="22"/>
          <w:u w:val="single"/>
        </w:rPr>
        <w:t>2</w:t>
      </w:r>
      <w:r w:rsidRPr="004F2784">
        <w:rPr>
          <w:rFonts w:cs="Arial"/>
          <w:szCs w:val="22"/>
          <w:u w:val="single"/>
        </w:rPr>
        <w:t xml:space="preserve"> </w:t>
      </w:r>
      <w:r>
        <w:rPr>
          <w:rFonts w:cs="Arial"/>
          <w:szCs w:val="22"/>
          <w:u w:val="single"/>
        </w:rPr>
        <w:t>správneho poriadku</w:t>
      </w:r>
      <w:r w:rsidRPr="004F2784">
        <w:rPr>
          <w:rFonts w:cs="Arial"/>
          <w:szCs w:val="22"/>
        </w:rPr>
        <w:t>:</w:t>
      </w:r>
      <w:r>
        <w:rPr>
          <w:rFonts w:cs="Arial"/>
          <w:i/>
          <w:szCs w:val="22"/>
        </w:rPr>
        <w:t xml:space="preserve"> </w:t>
      </w:r>
      <w:r w:rsidRPr="00A442B1">
        <w:rPr>
          <w:i/>
        </w:rPr>
        <w:t>Doručenie verejnou vyhláškou sa vykoná tak, že sa písomnosť vyvesí po dobu 15 dní na úradnej tabuli správneho orgánu. Posledný deň tejto lehoty je dňom doručenia. Správny orgán zverejňuje písomnosť súčasne na svojom webovom sídle, ak ho má zriadené a ak je to vhodné aj iným spôsobom v mieste obvyklým, najmä v miestnej tlači, rozhlase alebo na dočasnej úradnej tabuli správneho orgánu na mieste, ktorého sa konanie týka.</w:t>
      </w:r>
    </w:p>
    <w:p w:rsidR="00411BD5" w:rsidRPr="00A442B1" w:rsidRDefault="00411BD5" w:rsidP="00F57DBC">
      <w:pPr>
        <w:pStyle w:val="Bezriadkovania"/>
        <w:rPr>
          <w:b/>
          <w:sz w:val="22"/>
          <w:szCs w:val="22"/>
        </w:rPr>
      </w:pPr>
    </w:p>
    <w:p w:rsidR="00411BD5" w:rsidRPr="00761D84" w:rsidRDefault="00F57DBC" w:rsidP="00761D84">
      <w:pPr>
        <w:pStyle w:val="Bezriadkovania"/>
        <w:rPr>
          <w:sz w:val="22"/>
          <w:szCs w:val="22"/>
        </w:rPr>
      </w:pPr>
      <w:r w:rsidRPr="009C57AB">
        <w:rPr>
          <w:sz w:val="22"/>
          <w:szCs w:val="22"/>
          <w:u w:val="single"/>
        </w:rPr>
        <w:t xml:space="preserve">Podľa </w:t>
      </w:r>
      <w:r w:rsidR="00411BD5" w:rsidRPr="009C57AB">
        <w:rPr>
          <w:sz w:val="22"/>
          <w:szCs w:val="22"/>
          <w:u w:val="single"/>
        </w:rPr>
        <w:t>§ 17 zákona č. 71/1967 Zb. o správnom konaní</w:t>
      </w:r>
      <w:r w:rsidR="00411BD5" w:rsidRPr="00761D84">
        <w:rPr>
          <w:sz w:val="22"/>
          <w:szCs w:val="22"/>
        </w:rPr>
        <w:t xml:space="preserve"> (správny poriadok) v znení neskorších predpisov (ďalej len "správny poriadok")</w:t>
      </w:r>
      <w:r w:rsidR="00761D84">
        <w:rPr>
          <w:sz w:val="22"/>
          <w:szCs w:val="22"/>
        </w:rPr>
        <w:t>:</w:t>
      </w:r>
      <w:r w:rsidR="00411BD5" w:rsidRPr="00761D84">
        <w:rPr>
          <w:sz w:val="22"/>
          <w:szCs w:val="22"/>
        </w:rPr>
        <w:t xml:space="preserve"> </w:t>
      </w:r>
      <w:r w:rsidR="00761D84">
        <w:rPr>
          <w:i/>
          <w:sz w:val="22"/>
          <w:szCs w:val="22"/>
        </w:rPr>
        <w:t>Ú</w:t>
      </w:r>
      <w:r w:rsidR="00411BD5" w:rsidRPr="00761D84">
        <w:rPr>
          <w:i/>
          <w:sz w:val="22"/>
          <w:szCs w:val="22"/>
        </w:rPr>
        <w:t>častníci konania, ich zákonní zástupcovia a opatrovníci sa môžu dať zastupovať advokátom alebo iným zástupcom, ktorého si zvolia. Právnická osoba koná prostredníctvom svojich orgánov alebo prostredníctvom svojho zástupcu. Splnomocnenie na zastupovanie treba preukázať písomným plnomocenstvom alebo plnomocenstvom vyhláseným do zápisnice</w:t>
      </w:r>
      <w:r w:rsidR="00411BD5" w:rsidRPr="00761D84">
        <w:rPr>
          <w:sz w:val="22"/>
          <w:szCs w:val="22"/>
        </w:rPr>
        <w:t>.</w:t>
      </w:r>
    </w:p>
    <w:p w:rsidR="00F57DBC" w:rsidRPr="00761D84" w:rsidRDefault="00F57DBC" w:rsidP="00761D84">
      <w:pPr>
        <w:pStyle w:val="Bezriadkovania"/>
        <w:rPr>
          <w:sz w:val="22"/>
          <w:szCs w:val="22"/>
        </w:rPr>
      </w:pPr>
    </w:p>
    <w:p w:rsidR="009C57AB" w:rsidRDefault="00F57DBC" w:rsidP="004F2784">
      <w:pPr>
        <w:pStyle w:val="Bezriadkovania"/>
        <w:ind w:firstLine="708"/>
        <w:rPr>
          <w:sz w:val="22"/>
          <w:szCs w:val="22"/>
        </w:rPr>
      </w:pPr>
      <w:r w:rsidRPr="00761D84">
        <w:rPr>
          <w:sz w:val="22"/>
          <w:szCs w:val="22"/>
        </w:rPr>
        <w:t xml:space="preserve">Účastník konania a zúčastnená osoba má právo navrhovať dôkazy a ich doplnenie, a klásť pri ústnom pojednávaní a miestnej ohliadke svedkom a znalcom otázky (§ 33 ods.1 </w:t>
      </w:r>
      <w:r w:rsidRPr="00A02139">
        <w:rPr>
          <w:sz w:val="22"/>
          <w:szCs w:val="22"/>
        </w:rPr>
        <w:t xml:space="preserve">správneho </w:t>
      </w:r>
      <w:r w:rsidRPr="00761D84">
        <w:rPr>
          <w:sz w:val="22"/>
          <w:szCs w:val="22"/>
        </w:rPr>
        <w:t xml:space="preserve">poriadku). </w:t>
      </w:r>
    </w:p>
    <w:p w:rsidR="009C57AB" w:rsidRDefault="009C57AB" w:rsidP="00761D84">
      <w:pPr>
        <w:pStyle w:val="Bezriadkovania"/>
        <w:rPr>
          <w:sz w:val="22"/>
          <w:szCs w:val="22"/>
        </w:rPr>
      </w:pPr>
    </w:p>
    <w:p w:rsidR="009C57AB" w:rsidRDefault="00F57DBC" w:rsidP="004F2784">
      <w:pPr>
        <w:pStyle w:val="Bezriadkovania"/>
        <w:ind w:firstLine="708"/>
        <w:rPr>
          <w:sz w:val="22"/>
          <w:szCs w:val="22"/>
        </w:rPr>
      </w:pPr>
      <w:r w:rsidRPr="00761D84">
        <w:rPr>
          <w:sz w:val="22"/>
          <w:szCs w:val="22"/>
        </w:rPr>
        <w:t xml:space="preserve">Stavebný úrad dáva v súlade s § 33 ods. 2 správneho poriadku účastníkom konania a zúčastneným osobám možnosť vyjadriť sa pred vydaním rozhodnutia k jeho podkladom k spôsobu ich zistenia, prípadne navrhnúť ich doplnenie. </w:t>
      </w:r>
    </w:p>
    <w:p w:rsidR="009C57AB" w:rsidRDefault="009C57AB" w:rsidP="00761D84">
      <w:pPr>
        <w:pStyle w:val="Bezriadkovania"/>
        <w:rPr>
          <w:sz w:val="22"/>
          <w:szCs w:val="22"/>
        </w:rPr>
      </w:pPr>
    </w:p>
    <w:p w:rsidR="00F57DBC" w:rsidRPr="00761D84" w:rsidRDefault="00F57DBC" w:rsidP="004F2784">
      <w:pPr>
        <w:pStyle w:val="Bezriadkovania"/>
        <w:ind w:firstLine="708"/>
        <w:rPr>
          <w:sz w:val="22"/>
          <w:szCs w:val="22"/>
        </w:rPr>
      </w:pPr>
      <w:r w:rsidRPr="00761D84">
        <w:rPr>
          <w:sz w:val="22"/>
          <w:szCs w:val="22"/>
        </w:rPr>
        <w:t>Účastník konania je povinný navrhnúť na podporu svojich tvrdení dôkazy, ktoré sú mu známe (§ 34 ods.3 správneho poriadku).</w:t>
      </w:r>
    </w:p>
    <w:p w:rsidR="00954747" w:rsidRPr="00954747" w:rsidRDefault="00F57DBC" w:rsidP="00F57DBC">
      <w:pPr>
        <w:pStyle w:val="Bezriadkovania"/>
        <w:rPr>
          <w:sz w:val="22"/>
          <w:szCs w:val="22"/>
        </w:rPr>
      </w:pPr>
      <w:r w:rsidRPr="00EE701C">
        <w:rPr>
          <w:sz w:val="22"/>
          <w:szCs w:val="22"/>
        </w:rPr>
        <w:t xml:space="preserve"> </w:t>
      </w:r>
    </w:p>
    <w:p w:rsidR="0031213F" w:rsidRDefault="004F2784" w:rsidP="000C44D8">
      <w:pPr>
        <w:tabs>
          <w:tab w:val="left" w:pos="708"/>
          <w:tab w:val="left" w:pos="7296"/>
        </w:tabs>
        <w:ind w:right="139"/>
        <w:rPr>
          <w:rFonts w:cs="Arial"/>
          <w:szCs w:val="22"/>
        </w:rPr>
      </w:pPr>
      <w:r>
        <w:rPr>
          <w:rFonts w:cs="Arial"/>
          <w:szCs w:val="22"/>
        </w:rPr>
        <w:tab/>
      </w:r>
      <w:r w:rsidR="000C44D8" w:rsidRPr="00D34861">
        <w:rPr>
          <w:rFonts w:cs="Arial"/>
          <w:szCs w:val="22"/>
        </w:rPr>
        <w:t>Do podkladov rozhodnutia je možné nahliadnuť a prípadné námietky a pripomienky uplatniť na stavebnom úrade, Malokarpatské nám.9, Bratislava, počas stránkových dní: Pondelok</w:t>
      </w:r>
      <w:r w:rsidR="00A02139">
        <w:rPr>
          <w:rFonts w:cs="Arial"/>
          <w:szCs w:val="22"/>
        </w:rPr>
        <w:t xml:space="preserve"> a streda: 9:</w:t>
      </w:r>
      <w:r w:rsidR="000C44D8">
        <w:rPr>
          <w:rFonts w:cs="Arial"/>
          <w:szCs w:val="22"/>
        </w:rPr>
        <w:t>0</w:t>
      </w:r>
      <w:r w:rsidR="00A02139">
        <w:rPr>
          <w:rFonts w:cs="Arial"/>
          <w:szCs w:val="22"/>
        </w:rPr>
        <w:t>0–12:00 a 13:</w:t>
      </w:r>
      <w:r w:rsidR="00A442B1">
        <w:rPr>
          <w:rFonts w:cs="Arial"/>
          <w:szCs w:val="22"/>
        </w:rPr>
        <w:t>0</w:t>
      </w:r>
      <w:r w:rsidR="00A02139">
        <w:rPr>
          <w:rFonts w:cs="Arial"/>
          <w:szCs w:val="22"/>
        </w:rPr>
        <w:t>0–16</w:t>
      </w:r>
      <w:r w:rsidR="000C44D8">
        <w:rPr>
          <w:rFonts w:cs="Arial"/>
          <w:szCs w:val="22"/>
        </w:rPr>
        <w:t>:</w:t>
      </w:r>
      <w:r w:rsidR="00A02139">
        <w:rPr>
          <w:rFonts w:cs="Arial"/>
          <w:szCs w:val="22"/>
        </w:rPr>
        <w:t>0</w:t>
      </w:r>
      <w:r w:rsidR="000C44D8" w:rsidRPr="00D34861">
        <w:rPr>
          <w:rFonts w:cs="Arial"/>
          <w:szCs w:val="22"/>
        </w:rPr>
        <w:t>0 hod.</w:t>
      </w:r>
      <w:r w:rsidR="000C44D8">
        <w:rPr>
          <w:rFonts w:cs="Arial"/>
          <w:szCs w:val="22"/>
        </w:rPr>
        <w:t xml:space="preserve"> </w:t>
      </w:r>
    </w:p>
    <w:p w:rsidR="00954747" w:rsidRDefault="00954747" w:rsidP="00954747">
      <w:pPr>
        <w:tabs>
          <w:tab w:val="left" w:pos="708"/>
          <w:tab w:val="left" w:pos="7296"/>
        </w:tabs>
        <w:ind w:right="139"/>
        <w:rPr>
          <w:rFonts w:cs="Arial"/>
          <w:szCs w:val="22"/>
        </w:rPr>
      </w:pPr>
    </w:p>
    <w:p w:rsidR="00954747" w:rsidRDefault="00954747" w:rsidP="00954747">
      <w:pPr>
        <w:tabs>
          <w:tab w:val="left" w:pos="708"/>
          <w:tab w:val="left" w:pos="7296"/>
        </w:tabs>
        <w:ind w:right="139"/>
        <w:rPr>
          <w:rFonts w:cs="Arial"/>
          <w:szCs w:val="22"/>
        </w:rPr>
      </w:pPr>
      <w:r>
        <w:rPr>
          <w:rFonts w:cs="Arial"/>
          <w:szCs w:val="22"/>
        </w:rPr>
        <w:tab/>
      </w:r>
      <w:r w:rsidRPr="00954747">
        <w:rPr>
          <w:rFonts w:cs="Arial"/>
          <w:szCs w:val="22"/>
        </w:rPr>
        <w:t>Ak si niektorý z účastníkov konania zvolí svojho zástupcu, tento zástupca musí predložiť písomnú plnú moc toho účastníka konania, ktorý sa dal zastupovať.</w:t>
      </w:r>
    </w:p>
    <w:p w:rsidR="00954747" w:rsidRDefault="00954747" w:rsidP="00954747">
      <w:pPr>
        <w:tabs>
          <w:tab w:val="left" w:pos="708"/>
          <w:tab w:val="left" w:pos="7296"/>
        </w:tabs>
        <w:ind w:right="139"/>
        <w:rPr>
          <w:rFonts w:cs="Arial"/>
          <w:szCs w:val="22"/>
        </w:rPr>
      </w:pPr>
    </w:p>
    <w:p w:rsidR="000C44D8" w:rsidRPr="00D34861" w:rsidRDefault="004F2784" w:rsidP="000C44D8">
      <w:pPr>
        <w:tabs>
          <w:tab w:val="left" w:pos="708"/>
          <w:tab w:val="left" w:pos="7296"/>
        </w:tabs>
        <w:ind w:right="139"/>
        <w:rPr>
          <w:rFonts w:cs="Arial"/>
          <w:szCs w:val="22"/>
        </w:rPr>
      </w:pPr>
      <w:r>
        <w:rPr>
          <w:rFonts w:cs="Arial"/>
          <w:szCs w:val="22"/>
        </w:rPr>
        <w:tab/>
      </w:r>
      <w:r w:rsidR="00A02139">
        <w:rPr>
          <w:rFonts w:cs="Arial"/>
          <w:szCs w:val="22"/>
        </w:rPr>
        <w:t>Ú</w:t>
      </w:r>
      <w:r w:rsidR="00A02139" w:rsidRPr="00D34861">
        <w:rPr>
          <w:rFonts w:cs="Arial"/>
          <w:szCs w:val="22"/>
        </w:rPr>
        <w:t>častníkom konania a dotknutým orgánom</w:t>
      </w:r>
      <w:r w:rsidR="00A02139" w:rsidRPr="00A02139">
        <w:rPr>
          <w:rFonts w:cs="Arial"/>
          <w:szCs w:val="22"/>
        </w:rPr>
        <w:t xml:space="preserve"> </w:t>
      </w:r>
      <w:r w:rsidR="00A02139" w:rsidRPr="00D34861">
        <w:rPr>
          <w:rFonts w:cs="Arial"/>
          <w:szCs w:val="22"/>
        </w:rPr>
        <w:t>odporúčame</w:t>
      </w:r>
      <w:r w:rsidR="00A02139">
        <w:rPr>
          <w:rFonts w:cs="Arial"/>
          <w:szCs w:val="22"/>
        </w:rPr>
        <w:t xml:space="preserve"> </w:t>
      </w:r>
      <w:r w:rsidR="000C44D8" w:rsidRPr="00D34861">
        <w:rPr>
          <w:rFonts w:cs="Arial"/>
          <w:szCs w:val="22"/>
        </w:rPr>
        <w:t>vopred sa telefonicky informovať o možnosti nahliadnutia do spisu na tel. č. 0</w:t>
      </w:r>
      <w:r w:rsidR="00A442B1">
        <w:rPr>
          <w:rFonts w:cs="Arial"/>
          <w:szCs w:val="22"/>
        </w:rPr>
        <w:t>2/64 78 00 65 alebo e-mailom na </w:t>
      </w:r>
      <w:r w:rsidR="000C44D8" w:rsidRPr="00D34861">
        <w:rPr>
          <w:rFonts w:cs="Arial"/>
          <w:szCs w:val="22"/>
        </w:rPr>
        <w:t>adrese príslušného pracovníka uvedenej na 1. strane tejto písomnosti.</w:t>
      </w:r>
    </w:p>
    <w:p w:rsidR="000C44D8" w:rsidRPr="00D34861" w:rsidRDefault="000C44D8" w:rsidP="000C44D8">
      <w:pPr>
        <w:tabs>
          <w:tab w:val="left" w:pos="708"/>
          <w:tab w:val="left" w:pos="7296"/>
        </w:tabs>
        <w:ind w:right="139"/>
        <w:rPr>
          <w:rFonts w:cs="Arial"/>
          <w:szCs w:val="22"/>
        </w:rPr>
      </w:pPr>
    </w:p>
    <w:p w:rsidR="000C44D8" w:rsidRPr="00D34861" w:rsidRDefault="004F2784" w:rsidP="000C44D8">
      <w:pPr>
        <w:tabs>
          <w:tab w:val="left" w:pos="708"/>
          <w:tab w:val="left" w:pos="7296"/>
        </w:tabs>
        <w:ind w:right="139"/>
        <w:rPr>
          <w:rFonts w:cs="Arial"/>
          <w:szCs w:val="22"/>
        </w:rPr>
      </w:pPr>
      <w:r>
        <w:rPr>
          <w:rFonts w:cs="Arial"/>
          <w:szCs w:val="22"/>
        </w:rPr>
        <w:tab/>
      </w:r>
      <w:r w:rsidR="000C44D8" w:rsidRPr="00D34861">
        <w:rPr>
          <w:rFonts w:cs="Arial"/>
          <w:szCs w:val="22"/>
        </w:rPr>
        <w:t xml:space="preserve"> </w:t>
      </w:r>
    </w:p>
    <w:p w:rsidR="00D30DD7" w:rsidRPr="00777F5C" w:rsidRDefault="000C44D8" w:rsidP="00777F5C">
      <w:pPr>
        <w:tabs>
          <w:tab w:val="left" w:pos="708"/>
          <w:tab w:val="left" w:pos="7296"/>
        </w:tabs>
        <w:ind w:right="139"/>
        <w:rPr>
          <w:rFonts w:cs="Arial"/>
          <w:szCs w:val="22"/>
        </w:rPr>
      </w:pPr>
      <w:r>
        <w:rPr>
          <w:rFonts w:cs="Arial"/>
          <w:szCs w:val="22"/>
        </w:rPr>
        <w:tab/>
      </w:r>
      <w:r>
        <w:rPr>
          <w:rFonts w:cs="Arial"/>
          <w:szCs w:val="22"/>
        </w:rPr>
        <w:tab/>
      </w:r>
    </w:p>
    <w:p w:rsidR="001F74AB" w:rsidRDefault="001F74AB" w:rsidP="001F74AB">
      <w:pPr>
        <w:pStyle w:val="F2-ZkladnText"/>
        <w:rPr>
          <w:rFonts w:ascii="Arial" w:hAnsi="Arial" w:cs="Arial"/>
          <w:b/>
          <w:bCs/>
          <w:color w:val="000000"/>
          <w:sz w:val="22"/>
          <w:szCs w:val="22"/>
        </w:rPr>
      </w:pPr>
    </w:p>
    <w:p w:rsidR="001F74AB" w:rsidRDefault="00605BF0" w:rsidP="001F74AB">
      <w:pPr>
        <w:pStyle w:val="Bezriadkovania"/>
        <w:ind w:left="4956" w:firstLine="708"/>
        <w:rPr>
          <w:b/>
          <w:sz w:val="22"/>
          <w:szCs w:val="22"/>
        </w:rPr>
      </w:pPr>
      <w:r>
        <w:rPr>
          <w:b/>
          <w:sz w:val="22"/>
          <w:szCs w:val="22"/>
        </w:rPr>
        <w:t xml:space="preserve">   </w:t>
      </w:r>
      <w:r w:rsidR="001F74AB" w:rsidRPr="00B82809">
        <w:rPr>
          <w:b/>
          <w:sz w:val="22"/>
          <w:szCs w:val="22"/>
        </w:rPr>
        <w:t xml:space="preserve">Ing. </w:t>
      </w:r>
      <w:r w:rsidR="004F2784">
        <w:rPr>
          <w:b/>
          <w:sz w:val="22"/>
          <w:szCs w:val="22"/>
        </w:rPr>
        <w:t>Jakub Valach, MBA</w:t>
      </w:r>
    </w:p>
    <w:p w:rsidR="001F74AB" w:rsidRPr="00A02139" w:rsidRDefault="001F74AB" w:rsidP="001F74AB">
      <w:pPr>
        <w:pStyle w:val="Bezriadkovania"/>
        <w:rPr>
          <w:sz w:val="22"/>
          <w:szCs w:val="22"/>
        </w:rPr>
      </w:pPr>
      <w:r>
        <w:t xml:space="preserve">                             </w:t>
      </w:r>
      <w:r w:rsidR="00A02139">
        <w:t xml:space="preserve">                 </w:t>
      </w:r>
      <w:r w:rsidR="00A02139">
        <w:tab/>
      </w:r>
      <w:r w:rsidR="00A02139">
        <w:tab/>
      </w:r>
      <w:r w:rsidR="00A02139">
        <w:tab/>
      </w:r>
      <w:r w:rsidR="00A02139">
        <w:tab/>
        <w:t xml:space="preserve">       </w:t>
      </w:r>
      <w:r w:rsidR="00A02139" w:rsidRPr="00A02139">
        <w:rPr>
          <w:sz w:val="22"/>
          <w:szCs w:val="22"/>
        </w:rPr>
        <w:t xml:space="preserve">   </w:t>
      </w:r>
      <w:r w:rsidRPr="00A02139">
        <w:rPr>
          <w:sz w:val="22"/>
          <w:szCs w:val="22"/>
        </w:rPr>
        <w:t xml:space="preserve"> </w:t>
      </w:r>
      <w:r w:rsidR="00A02139" w:rsidRPr="00A02139">
        <w:rPr>
          <w:sz w:val="22"/>
          <w:szCs w:val="22"/>
        </w:rPr>
        <w:t>v</w:t>
      </w:r>
      <w:r w:rsidRPr="00A02139">
        <w:rPr>
          <w:sz w:val="22"/>
          <w:szCs w:val="22"/>
        </w:rPr>
        <w:t>edúca oddelenia územného</w:t>
      </w:r>
    </w:p>
    <w:p w:rsidR="001F74AB" w:rsidRDefault="001F74AB" w:rsidP="001F74AB">
      <w:pPr>
        <w:pStyle w:val="Bezriadkovania"/>
        <w:rPr>
          <w:sz w:val="22"/>
          <w:szCs w:val="22"/>
        </w:rPr>
      </w:pPr>
      <w:r w:rsidRPr="00A02139">
        <w:rPr>
          <w:sz w:val="22"/>
          <w:szCs w:val="22"/>
        </w:rPr>
        <w:t xml:space="preserve">                                                                      </w:t>
      </w:r>
      <w:r w:rsidR="00A02139">
        <w:rPr>
          <w:sz w:val="22"/>
          <w:szCs w:val="22"/>
        </w:rPr>
        <w:t xml:space="preserve">                    </w:t>
      </w:r>
      <w:r w:rsidRPr="00A02139">
        <w:rPr>
          <w:sz w:val="22"/>
          <w:szCs w:val="22"/>
        </w:rPr>
        <w:t>konania a stavebného poriadku</w:t>
      </w:r>
    </w:p>
    <w:p w:rsidR="00777F5C" w:rsidRPr="00A02139" w:rsidRDefault="00777F5C" w:rsidP="001F74AB">
      <w:pPr>
        <w:pStyle w:val="Bezriadkovania"/>
        <w:rPr>
          <w:sz w:val="22"/>
          <w:szCs w:val="22"/>
        </w:rPr>
      </w:pPr>
    </w:p>
    <w:p w:rsidR="00FD0D52" w:rsidRPr="00FD0D52" w:rsidRDefault="00954747" w:rsidP="00FD0D52">
      <w:pPr>
        <w:pStyle w:val="F2-ZkladnText"/>
        <w:rPr>
          <w:rFonts w:ascii="Arial" w:hAnsi="Arial" w:cs="Arial"/>
          <w:bCs/>
          <w:color w:val="000000"/>
          <w:sz w:val="22"/>
          <w:szCs w:val="22"/>
        </w:rPr>
      </w:pPr>
      <w:r w:rsidRPr="00954747">
        <w:rPr>
          <w:rFonts w:ascii="Arial" w:hAnsi="Arial" w:cs="Arial"/>
          <w:b/>
          <w:bCs/>
          <w:color w:val="000000"/>
          <w:sz w:val="22"/>
          <w:szCs w:val="22"/>
        </w:rPr>
        <w:t>Prílohy</w:t>
      </w:r>
      <w:r w:rsidR="00FD0D52" w:rsidRPr="00FD0D52">
        <w:rPr>
          <w:rFonts w:ascii="Arial" w:hAnsi="Arial" w:cs="Arial"/>
          <w:bCs/>
          <w:color w:val="000000"/>
          <w:sz w:val="22"/>
          <w:szCs w:val="22"/>
        </w:rPr>
        <w:t xml:space="preserve">: </w:t>
      </w:r>
      <w:r w:rsidR="00777F5C">
        <w:rPr>
          <w:rFonts w:ascii="Arial" w:hAnsi="Arial" w:cs="Arial"/>
          <w:bCs/>
          <w:color w:val="000000"/>
          <w:sz w:val="22"/>
          <w:szCs w:val="22"/>
        </w:rPr>
        <w:t>situácia z 03/2022</w:t>
      </w:r>
      <w:r w:rsidR="00622338">
        <w:rPr>
          <w:rFonts w:ascii="Arial" w:hAnsi="Arial" w:cs="Arial"/>
          <w:bCs/>
          <w:color w:val="000000"/>
          <w:sz w:val="22"/>
          <w:szCs w:val="22"/>
        </w:rPr>
        <w:t xml:space="preserve"> </w:t>
      </w:r>
      <w:r>
        <w:rPr>
          <w:rFonts w:ascii="Arial" w:hAnsi="Arial" w:cs="Arial"/>
          <w:bCs/>
          <w:color w:val="000000"/>
          <w:sz w:val="22"/>
          <w:szCs w:val="22"/>
        </w:rPr>
        <w:t>v M 1:1</w:t>
      </w:r>
      <w:r w:rsidR="00777F5C">
        <w:rPr>
          <w:rFonts w:ascii="Arial" w:hAnsi="Arial" w:cs="Arial"/>
          <w:bCs/>
          <w:color w:val="000000"/>
          <w:sz w:val="22"/>
          <w:szCs w:val="22"/>
        </w:rPr>
        <w:t>500</w:t>
      </w:r>
    </w:p>
    <w:p w:rsidR="003D0128" w:rsidRDefault="003D0128" w:rsidP="001F74AB">
      <w:pPr>
        <w:pStyle w:val="F2-ZkladnText"/>
        <w:rPr>
          <w:rFonts w:ascii="Arial" w:hAnsi="Arial" w:cs="Arial"/>
          <w:b/>
          <w:bCs/>
          <w:color w:val="000000"/>
          <w:sz w:val="22"/>
          <w:szCs w:val="22"/>
        </w:rPr>
      </w:pPr>
    </w:p>
    <w:p w:rsidR="00D30DD7" w:rsidRDefault="00D30DD7" w:rsidP="001F74AB">
      <w:pPr>
        <w:pStyle w:val="F2-ZkladnText"/>
        <w:rPr>
          <w:rFonts w:ascii="Arial" w:hAnsi="Arial" w:cs="Arial"/>
          <w:b/>
          <w:bCs/>
          <w:color w:val="000000"/>
          <w:sz w:val="22"/>
          <w:szCs w:val="22"/>
        </w:rPr>
      </w:pPr>
    </w:p>
    <w:p w:rsidR="00D30DD7" w:rsidRDefault="00D30DD7" w:rsidP="001F74AB">
      <w:pPr>
        <w:pStyle w:val="F2-ZkladnText"/>
        <w:rPr>
          <w:rFonts w:ascii="Arial" w:hAnsi="Arial" w:cs="Arial"/>
          <w:b/>
          <w:bCs/>
          <w:color w:val="000000"/>
          <w:sz w:val="22"/>
          <w:szCs w:val="22"/>
        </w:rPr>
      </w:pPr>
    </w:p>
    <w:p w:rsidR="001F74AB" w:rsidRPr="00954747" w:rsidRDefault="001F74AB" w:rsidP="001F74AB">
      <w:pPr>
        <w:pStyle w:val="F2-ZkladnText"/>
        <w:rPr>
          <w:rFonts w:ascii="Arial" w:hAnsi="Arial" w:cs="Arial"/>
          <w:b/>
          <w:bCs/>
          <w:color w:val="000000"/>
          <w:sz w:val="22"/>
          <w:szCs w:val="22"/>
        </w:rPr>
      </w:pPr>
      <w:r>
        <w:rPr>
          <w:rFonts w:ascii="Arial" w:hAnsi="Arial" w:cs="Arial"/>
          <w:b/>
          <w:bCs/>
          <w:color w:val="000000"/>
          <w:sz w:val="22"/>
          <w:szCs w:val="22"/>
        </w:rPr>
        <w:t>Doručuje sa:</w:t>
      </w:r>
      <w:r>
        <w:rPr>
          <w:rFonts w:ascii="Arial" w:hAnsi="Arial" w:cs="Arial"/>
          <w:bCs/>
          <w:color w:val="000000"/>
          <w:sz w:val="22"/>
          <w:szCs w:val="22"/>
        </w:rPr>
        <w:t xml:space="preserve"> </w:t>
      </w:r>
    </w:p>
    <w:p w:rsidR="00761D84" w:rsidRPr="00954747" w:rsidRDefault="00761D84" w:rsidP="00954747">
      <w:pPr>
        <w:pStyle w:val="Bezriadkovania"/>
        <w:rPr>
          <w:b/>
          <w:sz w:val="22"/>
          <w:szCs w:val="22"/>
          <w:u w:val="single"/>
        </w:rPr>
      </w:pPr>
      <w:r w:rsidRPr="00954747">
        <w:rPr>
          <w:b/>
          <w:sz w:val="22"/>
          <w:szCs w:val="22"/>
          <w:u w:val="single"/>
        </w:rPr>
        <w:t>Účastníkom konania</w:t>
      </w:r>
      <w:r w:rsidR="00954747" w:rsidRPr="00954747">
        <w:rPr>
          <w:b/>
          <w:sz w:val="22"/>
          <w:szCs w:val="22"/>
          <w:u w:val="single"/>
        </w:rPr>
        <w:t xml:space="preserve"> (</w:t>
      </w:r>
      <w:r w:rsidR="009C57AB" w:rsidRPr="00954747">
        <w:rPr>
          <w:b/>
          <w:sz w:val="22"/>
          <w:szCs w:val="22"/>
          <w:u w:val="single"/>
        </w:rPr>
        <w:t>verejnou vyhláškou)</w:t>
      </w:r>
      <w:r w:rsidR="00954747" w:rsidRPr="00954747">
        <w:rPr>
          <w:b/>
          <w:sz w:val="22"/>
          <w:szCs w:val="22"/>
          <w:u w:val="single"/>
        </w:rPr>
        <w:t>:</w:t>
      </w:r>
    </w:p>
    <w:p w:rsidR="00A93AE5" w:rsidRDefault="00A93AE5" w:rsidP="00A93AE5">
      <w:pPr>
        <w:pStyle w:val="Bezriadkovania"/>
        <w:numPr>
          <w:ilvl w:val="0"/>
          <w:numId w:val="18"/>
        </w:numPr>
        <w:suppressAutoHyphens/>
        <w:rPr>
          <w:sz w:val="22"/>
          <w:szCs w:val="22"/>
        </w:rPr>
      </w:pPr>
      <w:r w:rsidRPr="00A93AE5">
        <w:rPr>
          <w:sz w:val="22"/>
          <w:szCs w:val="22"/>
        </w:rPr>
        <w:t xml:space="preserve">Západoslovenská distribučná, </w:t>
      </w:r>
      <w:proofErr w:type="spellStart"/>
      <w:r w:rsidRPr="00A93AE5">
        <w:rPr>
          <w:sz w:val="22"/>
          <w:szCs w:val="22"/>
        </w:rPr>
        <w:t>a.s</w:t>
      </w:r>
      <w:proofErr w:type="spellEnd"/>
      <w:r w:rsidRPr="00A93AE5">
        <w:rPr>
          <w:sz w:val="22"/>
          <w:szCs w:val="22"/>
        </w:rPr>
        <w:t>. so sídlom</w:t>
      </w:r>
      <w:r>
        <w:rPr>
          <w:sz w:val="22"/>
          <w:szCs w:val="22"/>
        </w:rPr>
        <w:t xml:space="preserve"> Čulenova 6, 816 47 Bratislava, </w:t>
      </w:r>
      <w:r w:rsidRPr="00A93AE5">
        <w:rPr>
          <w:sz w:val="22"/>
          <w:szCs w:val="22"/>
        </w:rPr>
        <w:t xml:space="preserve">IČO: 36 361 518 v zastúpení Ing. arch. Juraj </w:t>
      </w:r>
      <w:proofErr w:type="spellStart"/>
      <w:r w:rsidRPr="00A93AE5">
        <w:rPr>
          <w:sz w:val="22"/>
          <w:szCs w:val="22"/>
        </w:rPr>
        <w:t>Kerti</w:t>
      </w:r>
      <w:proofErr w:type="spellEnd"/>
      <w:r w:rsidRPr="00A93AE5">
        <w:rPr>
          <w:sz w:val="22"/>
          <w:szCs w:val="22"/>
        </w:rPr>
        <w:t>, Zlatohorská 9, 841 03 Bratislava</w:t>
      </w:r>
    </w:p>
    <w:p w:rsidR="009C57AB" w:rsidRPr="009C6F32" w:rsidRDefault="00761D84" w:rsidP="004C15A7">
      <w:pPr>
        <w:pStyle w:val="Bezriadkovania"/>
        <w:numPr>
          <w:ilvl w:val="0"/>
          <w:numId w:val="18"/>
        </w:numPr>
        <w:suppressAutoHyphens/>
        <w:rPr>
          <w:sz w:val="22"/>
          <w:szCs w:val="22"/>
        </w:rPr>
      </w:pPr>
      <w:r w:rsidRPr="009C6F32">
        <w:rPr>
          <w:sz w:val="22"/>
          <w:szCs w:val="22"/>
        </w:rPr>
        <w:t>Hlavné mesto SR Bratislava, Primaciálne námestie 1, 814 99 Bratislava</w:t>
      </w:r>
      <w:r w:rsidR="009C57AB" w:rsidRPr="009C6F32">
        <w:rPr>
          <w:rFonts w:cs="Arial"/>
          <w:bCs/>
          <w:sz w:val="22"/>
          <w:szCs w:val="22"/>
        </w:rPr>
        <w:t xml:space="preserve"> </w:t>
      </w:r>
    </w:p>
    <w:p w:rsidR="006D2097" w:rsidRDefault="004C15A7" w:rsidP="004C15A7">
      <w:pPr>
        <w:pStyle w:val="Bezriadkovania"/>
        <w:numPr>
          <w:ilvl w:val="0"/>
          <w:numId w:val="18"/>
        </w:numPr>
        <w:suppressAutoHyphens/>
        <w:rPr>
          <w:sz w:val="22"/>
          <w:szCs w:val="22"/>
        </w:rPr>
      </w:pPr>
      <w:r>
        <w:rPr>
          <w:sz w:val="22"/>
          <w:szCs w:val="22"/>
        </w:rPr>
        <w:t>Mestská časť Bratislava</w:t>
      </w:r>
      <w:r w:rsidR="00BD691A" w:rsidRPr="00BD691A">
        <w:rPr>
          <w:sz w:val="22"/>
          <w:szCs w:val="22"/>
        </w:rPr>
        <w:t>–Lama</w:t>
      </w:r>
      <w:r w:rsidR="007A61FB">
        <w:rPr>
          <w:sz w:val="22"/>
          <w:szCs w:val="22"/>
        </w:rPr>
        <w:t>č</w:t>
      </w:r>
      <w:r>
        <w:rPr>
          <w:sz w:val="22"/>
          <w:szCs w:val="22"/>
        </w:rPr>
        <w:t>,</w:t>
      </w:r>
      <w:r w:rsidR="00BD691A">
        <w:rPr>
          <w:sz w:val="22"/>
          <w:szCs w:val="22"/>
        </w:rPr>
        <w:t xml:space="preserve"> Malokarp</w:t>
      </w:r>
      <w:r w:rsidR="00BD691A" w:rsidRPr="00BD691A">
        <w:rPr>
          <w:sz w:val="22"/>
          <w:szCs w:val="22"/>
        </w:rPr>
        <w:t>atské nám. 9, 841 03 Bratislava</w:t>
      </w:r>
    </w:p>
    <w:p w:rsidR="004C15A7" w:rsidRPr="004C15A7" w:rsidRDefault="004C15A7" w:rsidP="004C15A7">
      <w:pPr>
        <w:pStyle w:val="Odsekzoznamu"/>
        <w:numPr>
          <w:ilvl w:val="0"/>
          <w:numId w:val="18"/>
        </w:numPr>
        <w:autoSpaceDE w:val="0"/>
        <w:autoSpaceDN w:val="0"/>
        <w:adjustRightInd w:val="0"/>
        <w:spacing w:line="270" w:lineRule="exact"/>
        <w:rPr>
          <w:b/>
          <w:szCs w:val="22"/>
        </w:rPr>
      </w:pPr>
      <w:r>
        <w:rPr>
          <w:szCs w:val="22"/>
        </w:rPr>
        <w:t xml:space="preserve">Účastníkom konania v súlade s §34 ods. 2 stavebného zákona - </w:t>
      </w:r>
      <w:r w:rsidRPr="004C15A7">
        <w:rPr>
          <w:szCs w:val="22"/>
        </w:rPr>
        <w:t xml:space="preserve">právnické osoby a fyzické osoby, ktorých vlastnícke alebo iné práva k pozemkom alebo stavbám, ako aj k susedným pozemkom a stavbám vrátane bytov môžu </w:t>
      </w:r>
      <w:r w:rsidR="00622338">
        <w:rPr>
          <w:szCs w:val="22"/>
        </w:rPr>
        <w:t>byť rozhodnutím priamo dotknuté</w:t>
      </w:r>
    </w:p>
    <w:p w:rsidR="004C15A7" w:rsidRDefault="004C15A7" w:rsidP="00954747">
      <w:pPr>
        <w:pStyle w:val="Bezriadkovania"/>
        <w:rPr>
          <w:b/>
          <w:bCs/>
          <w:sz w:val="22"/>
          <w:szCs w:val="22"/>
        </w:rPr>
      </w:pPr>
    </w:p>
    <w:p w:rsidR="00954747" w:rsidRPr="008B72B4" w:rsidRDefault="00954747" w:rsidP="00954747">
      <w:pPr>
        <w:pStyle w:val="Bezriadkovania"/>
        <w:rPr>
          <w:sz w:val="22"/>
          <w:szCs w:val="22"/>
        </w:rPr>
      </w:pPr>
      <w:r w:rsidRPr="008B72B4">
        <w:rPr>
          <w:b/>
          <w:bCs/>
          <w:sz w:val="22"/>
          <w:szCs w:val="22"/>
        </w:rPr>
        <w:t xml:space="preserve">Toto rozhodnutie musí byť </w:t>
      </w:r>
      <w:r w:rsidRPr="008B72B4">
        <w:rPr>
          <w:sz w:val="22"/>
          <w:szCs w:val="22"/>
        </w:rPr>
        <w:t>podľa § 26 ods. 2  správneho poriadku</w:t>
      </w:r>
      <w:r w:rsidRPr="008B72B4">
        <w:rPr>
          <w:b/>
          <w:bCs/>
          <w:sz w:val="22"/>
          <w:szCs w:val="22"/>
        </w:rPr>
        <w:t xml:space="preserve"> vyvesené na úradnej tab</w:t>
      </w:r>
      <w:r>
        <w:rPr>
          <w:b/>
          <w:bCs/>
          <w:sz w:val="22"/>
          <w:szCs w:val="22"/>
        </w:rPr>
        <w:t>uli Mestskej časti Bratislava–</w:t>
      </w:r>
      <w:r w:rsidRPr="008B72B4">
        <w:rPr>
          <w:b/>
          <w:bCs/>
          <w:sz w:val="22"/>
          <w:szCs w:val="22"/>
        </w:rPr>
        <w:t xml:space="preserve">Lamač na dobu 15 dní. </w:t>
      </w:r>
      <w:r w:rsidRPr="008B72B4">
        <w:rPr>
          <w:sz w:val="22"/>
          <w:szCs w:val="22"/>
        </w:rPr>
        <w:t xml:space="preserve">Po zverejnení tejto písomnosti na úradnej tabuli po dobu 15 dní vyznačí sa deň vyvesenia a zvesenia tejto vyhlášky a predloží sa do spisu na stavebný úrad. </w:t>
      </w:r>
      <w:r w:rsidRPr="008B72B4">
        <w:rPr>
          <w:b/>
          <w:sz w:val="22"/>
          <w:szCs w:val="22"/>
        </w:rPr>
        <w:t xml:space="preserve">15. deň je dňom doručenia tohto oznámenia. </w:t>
      </w:r>
      <w:r w:rsidRPr="008B72B4">
        <w:rPr>
          <w:bCs/>
          <w:sz w:val="22"/>
          <w:szCs w:val="22"/>
        </w:rPr>
        <w:t xml:space="preserve">Miestom obvyklým je aj úradná tabuľa na internetovej stránke </w:t>
      </w:r>
      <w:r w:rsidR="00777F5C" w:rsidRPr="00777F5C">
        <w:rPr>
          <w:rStyle w:val="Hypertextovprepojenie"/>
          <w:bCs/>
          <w:color w:val="auto"/>
          <w:spacing w:val="6"/>
          <w:sz w:val="22"/>
          <w:szCs w:val="22"/>
          <w:u w:val="none"/>
        </w:rPr>
        <w:t>www.lamac.sk.</w:t>
      </w:r>
    </w:p>
    <w:p w:rsidR="00825276" w:rsidRDefault="00825276" w:rsidP="00825276">
      <w:pPr>
        <w:pStyle w:val="Bezriadkovania"/>
        <w:suppressAutoHyphens/>
        <w:ind w:left="360"/>
        <w:rPr>
          <w:sz w:val="22"/>
          <w:szCs w:val="22"/>
          <w:u w:val="single"/>
        </w:rPr>
      </w:pPr>
    </w:p>
    <w:p w:rsidR="00F9665F" w:rsidRDefault="00F9665F" w:rsidP="00825276">
      <w:pPr>
        <w:pStyle w:val="Bezriadkovania"/>
        <w:suppressAutoHyphens/>
        <w:ind w:left="360"/>
        <w:rPr>
          <w:sz w:val="22"/>
          <w:szCs w:val="22"/>
          <w:u w:val="single"/>
        </w:rPr>
      </w:pPr>
    </w:p>
    <w:p w:rsidR="00F9665F" w:rsidRPr="009C6F32" w:rsidRDefault="00F9665F" w:rsidP="00825276">
      <w:pPr>
        <w:pStyle w:val="Bezriadkovania"/>
        <w:suppressAutoHyphens/>
        <w:ind w:left="360"/>
        <w:rPr>
          <w:sz w:val="22"/>
          <w:szCs w:val="22"/>
          <w:u w:val="single"/>
        </w:rPr>
      </w:pPr>
    </w:p>
    <w:p w:rsidR="003D0128" w:rsidRDefault="003D0128" w:rsidP="009C57AB">
      <w:pPr>
        <w:pStyle w:val="Bezriadkovania"/>
        <w:suppressAutoHyphens/>
        <w:rPr>
          <w:sz w:val="22"/>
          <w:szCs w:val="22"/>
          <w:u w:val="single"/>
        </w:rPr>
      </w:pPr>
    </w:p>
    <w:p w:rsidR="00622338" w:rsidRDefault="00622338" w:rsidP="009C57AB">
      <w:pPr>
        <w:pStyle w:val="Bezriadkovania"/>
        <w:suppressAutoHyphens/>
        <w:rPr>
          <w:sz w:val="22"/>
          <w:szCs w:val="22"/>
          <w:u w:val="single"/>
        </w:rPr>
      </w:pPr>
    </w:p>
    <w:p w:rsidR="0031213F" w:rsidRDefault="0031213F" w:rsidP="009C57AB">
      <w:pPr>
        <w:pStyle w:val="Bezriadkovania"/>
        <w:suppressAutoHyphens/>
        <w:rPr>
          <w:sz w:val="22"/>
          <w:szCs w:val="22"/>
          <w:u w:val="single"/>
        </w:rPr>
      </w:pPr>
    </w:p>
    <w:p w:rsidR="0031213F" w:rsidRDefault="0031213F" w:rsidP="009C57AB">
      <w:pPr>
        <w:pStyle w:val="Bezriadkovania"/>
        <w:suppressAutoHyphens/>
        <w:rPr>
          <w:sz w:val="22"/>
          <w:szCs w:val="22"/>
          <w:u w:val="single"/>
        </w:rPr>
      </w:pPr>
    </w:p>
    <w:p w:rsidR="00FD0D52" w:rsidRDefault="003D0128" w:rsidP="00FD0D52">
      <w:pPr>
        <w:pStyle w:val="Bezriadkovania"/>
        <w:rPr>
          <w:rFonts w:cs="Arial"/>
          <w:spacing w:val="6"/>
          <w:sz w:val="22"/>
          <w:szCs w:val="22"/>
        </w:rPr>
      </w:pPr>
      <w:r w:rsidRPr="00FD0D52">
        <w:rPr>
          <w:b/>
          <w:sz w:val="22"/>
          <w:szCs w:val="22"/>
        </w:rPr>
        <w:t>Vyvesené dňa: ............</w:t>
      </w:r>
      <w:r w:rsidR="00FD0D52">
        <w:rPr>
          <w:b/>
          <w:sz w:val="22"/>
          <w:szCs w:val="22"/>
        </w:rPr>
        <w:t>...</w:t>
      </w:r>
      <w:r w:rsidRPr="00FD0D52">
        <w:rPr>
          <w:b/>
          <w:sz w:val="22"/>
          <w:szCs w:val="22"/>
        </w:rPr>
        <w:t>......................</w:t>
      </w:r>
      <w:r w:rsidR="00FD0D52">
        <w:rPr>
          <w:b/>
          <w:sz w:val="22"/>
          <w:szCs w:val="22"/>
        </w:rPr>
        <w:t>.</w:t>
      </w:r>
      <w:r w:rsidR="00FD0D52">
        <w:rPr>
          <w:b/>
          <w:sz w:val="22"/>
          <w:szCs w:val="22"/>
        </w:rPr>
        <w:tab/>
        <w:t xml:space="preserve">        Zvesené dňa: ...</w:t>
      </w:r>
      <w:r w:rsidRPr="00FD0D52">
        <w:rPr>
          <w:b/>
          <w:sz w:val="22"/>
          <w:szCs w:val="22"/>
        </w:rPr>
        <w:t>..............</w:t>
      </w:r>
      <w:r w:rsidR="00FD0D52">
        <w:rPr>
          <w:b/>
          <w:sz w:val="22"/>
          <w:szCs w:val="22"/>
        </w:rPr>
        <w:t>...........................</w:t>
      </w:r>
      <w:r w:rsidRPr="00FD0D52">
        <w:rPr>
          <w:b/>
          <w:sz w:val="22"/>
          <w:szCs w:val="22"/>
        </w:rPr>
        <w:br/>
      </w:r>
    </w:p>
    <w:p w:rsidR="003D0128" w:rsidRPr="00FD0D52" w:rsidRDefault="003D0128" w:rsidP="00FD0D52">
      <w:pPr>
        <w:pStyle w:val="Bezriadkovania"/>
        <w:rPr>
          <w:rFonts w:cs="Arial"/>
          <w:sz w:val="22"/>
          <w:szCs w:val="22"/>
        </w:rPr>
      </w:pPr>
      <w:r w:rsidRPr="00FD0D52">
        <w:rPr>
          <w:rFonts w:cs="Arial"/>
          <w:spacing w:val="6"/>
          <w:sz w:val="22"/>
          <w:szCs w:val="22"/>
        </w:rPr>
        <w:t>Pečiatka a podpis orgánu, ktorý potvrdzuje vyvesenie a zvesenie oznámenia.</w:t>
      </w:r>
    </w:p>
    <w:p w:rsidR="003D0128" w:rsidRDefault="003D0128" w:rsidP="003D0128">
      <w:pPr>
        <w:rPr>
          <w:rFonts w:cs="Arial"/>
          <w:szCs w:val="22"/>
          <w:u w:val="single"/>
        </w:rPr>
      </w:pPr>
    </w:p>
    <w:p w:rsidR="003916DB" w:rsidRDefault="003916DB" w:rsidP="003D0128">
      <w:pPr>
        <w:rPr>
          <w:rFonts w:cs="Arial"/>
          <w:szCs w:val="22"/>
          <w:u w:val="single"/>
        </w:rPr>
      </w:pPr>
    </w:p>
    <w:p w:rsidR="003D0128" w:rsidRDefault="003D0128" w:rsidP="009C57AB">
      <w:pPr>
        <w:pStyle w:val="Bezriadkovania"/>
        <w:suppressAutoHyphens/>
        <w:rPr>
          <w:sz w:val="22"/>
          <w:szCs w:val="22"/>
          <w:u w:val="single"/>
        </w:rPr>
      </w:pPr>
    </w:p>
    <w:p w:rsidR="009C57AB" w:rsidRPr="00954747" w:rsidRDefault="00954747" w:rsidP="009C57AB">
      <w:pPr>
        <w:pStyle w:val="Bezriadkovania"/>
        <w:suppressAutoHyphens/>
        <w:rPr>
          <w:b/>
          <w:sz w:val="22"/>
          <w:szCs w:val="22"/>
          <w:u w:val="single"/>
        </w:rPr>
      </w:pPr>
      <w:r w:rsidRPr="00954747">
        <w:rPr>
          <w:b/>
          <w:sz w:val="22"/>
          <w:szCs w:val="22"/>
          <w:u w:val="single"/>
        </w:rPr>
        <w:t>Dotknutým orgánom (</w:t>
      </w:r>
      <w:r w:rsidR="009C57AB" w:rsidRPr="00954747">
        <w:rPr>
          <w:b/>
          <w:sz w:val="22"/>
          <w:szCs w:val="22"/>
          <w:u w:val="single"/>
        </w:rPr>
        <w:t>doporučene)</w:t>
      </w:r>
      <w:r w:rsidRPr="00954747">
        <w:rPr>
          <w:b/>
          <w:sz w:val="22"/>
          <w:szCs w:val="22"/>
          <w:u w:val="single"/>
        </w:rPr>
        <w:t>:</w:t>
      </w:r>
    </w:p>
    <w:p w:rsidR="00D30DD7" w:rsidRPr="003916DB" w:rsidRDefault="00D30DD7" w:rsidP="00D30DD7">
      <w:pPr>
        <w:pStyle w:val="Bezriadkovania"/>
        <w:numPr>
          <w:ilvl w:val="0"/>
          <w:numId w:val="14"/>
        </w:numPr>
        <w:suppressAutoHyphens/>
        <w:rPr>
          <w:rFonts w:cs="Arial"/>
          <w:bCs/>
          <w:sz w:val="22"/>
          <w:szCs w:val="22"/>
        </w:rPr>
      </w:pPr>
      <w:r w:rsidRPr="003916DB">
        <w:rPr>
          <w:rFonts w:cs="Arial"/>
          <w:bCs/>
          <w:sz w:val="22"/>
          <w:szCs w:val="22"/>
        </w:rPr>
        <w:t xml:space="preserve">Hlavné mesto SR Bratislava, sekcia výstavby, Primaciálne nám. 1, 814 99 Bratislava </w:t>
      </w:r>
    </w:p>
    <w:p w:rsidR="00D30DD7" w:rsidRPr="003916DB" w:rsidRDefault="00D30DD7" w:rsidP="00D30DD7">
      <w:pPr>
        <w:pStyle w:val="Bezriadkovania"/>
        <w:numPr>
          <w:ilvl w:val="0"/>
          <w:numId w:val="14"/>
        </w:numPr>
        <w:suppressAutoHyphens/>
        <w:rPr>
          <w:sz w:val="22"/>
          <w:szCs w:val="22"/>
        </w:rPr>
      </w:pPr>
      <w:r w:rsidRPr="003916DB">
        <w:rPr>
          <w:rFonts w:cs="Arial"/>
          <w:bCs/>
          <w:sz w:val="22"/>
          <w:szCs w:val="22"/>
        </w:rPr>
        <w:t>Hlavné mesto SR Bratislava, sekcia dopravy, Primaciálne nám. 1, 814 99 Bratislava</w:t>
      </w:r>
    </w:p>
    <w:p w:rsidR="00D30DD7" w:rsidRPr="003916DB" w:rsidRDefault="00D30DD7" w:rsidP="00D30DD7">
      <w:pPr>
        <w:pStyle w:val="Bezriadkovania"/>
        <w:numPr>
          <w:ilvl w:val="0"/>
          <w:numId w:val="14"/>
        </w:numPr>
        <w:suppressAutoHyphens/>
        <w:rPr>
          <w:sz w:val="22"/>
          <w:szCs w:val="22"/>
        </w:rPr>
      </w:pPr>
      <w:r w:rsidRPr="003916DB">
        <w:rPr>
          <w:sz w:val="22"/>
          <w:szCs w:val="22"/>
        </w:rPr>
        <w:t>Hlavné mesto SR Bratislava, sekcia správy nehnuteľností, Primaciálne nám. 1, 814 99 Bratislava</w:t>
      </w:r>
    </w:p>
    <w:p w:rsidR="009C57AB" w:rsidRPr="003916DB" w:rsidRDefault="009C57AB" w:rsidP="009C57AB">
      <w:pPr>
        <w:pStyle w:val="Odsekzoznamu"/>
        <w:numPr>
          <w:ilvl w:val="0"/>
          <w:numId w:val="14"/>
        </w:numPr>
        <w:tabs>
          <w:tab w:val="num" w:pos="851"/>
        </w:tabs>
        <w:spacing w:after="200"/>
        <w:jc w:val="left"/>
        <w:rPr>
          <w:rFonts w:cs="Arial"/>
          <w:szCs w:val="22"/>
        </w:rPr>
      </w:pPr>
      <w:r w:rsidRPr="003916DB">
        <w:rPr>
          <w:rFonts w:cs="Arial"/>
          <w:szCs w:val="22"/>
        </w:rPr>
        <w:fldChar w:fldCharType="begin"/>
      </w:r>
      <w:r w:rsidRPr="003916DB">
        <w:rPr>
          <w:rFonts w:cs="Arial"/>
          <w:szCs w:val="22"/>
        </w:rPr>
        <w:instrText xml:space="preserve"> MERGEFIELD Společnost </w:instrText>
      </w:r>
      <w:r w:rsidRPr="003916DB">
        <w:rPr>
          <w:rFonts w:cs="Arial"/>
          <w:szCs w:val="22"/>
        </w:rPr>
        <w:fldChar w:fldCharType="separate"/>
      </w:r>
      <w:r w:rsidRPr="003916DB">
        <w:rPr>
          <w:rFonts w:cs="Arial"/>
          <w:noProof/>
          <w:szCs w:val="22"/>
        </w:rPr>
        <w:t>Okresný úrad Bratislava, odbor starostlivosti o životné prostredie</w:t>
      </w:r>
      <w:r w:rsidRPr="003916DB">
        <w:rPr>
          <w:rFonts w:cs="Arial"/>
          <w:szCs w:val="22"/>
        </w:rPr>
        <w:fldChar w:fldCharType="end"/>
      </w:r>
      <w:r w:rsidRPr="003916DB">
        <w:rPr>
          <w:rFonts w:cs="Arial"/>
          <w:szCs w:val="22"/>
        </w:rPr>
        <w:t>, ochrana prírody a krajiny, Tomášikova 46, 832 05 Bratislava</w:t>
      </w:r>
    </w:p>
    <w:p w:rsidR="00337C93" w:rsidRPr="003916DB" w:rsidRDefault="00337C93" w:rsidP="00337C93">
      <w:pPr>
        <w:pStyle w:val="Odsekzoznamu"/>
        <w:numPr>
          <w:ilvl w:val="0"/>
          <w:numId w:val="14"/>
        </w:numPr>
        <w:tabs>
          <w:tab w:val="num" w:pos="851"/>
        </w:tabs>
        <w:spacing w:after="200"/>
        <w:jc w:val="left"/>
        <w:rPr>
          <w:rFonts w:cs="Arial"/>
          <w:szCs w:val="22"/>
        </w:rPr>
      </w:pPr>
      <w:r w:rsidRPr="003916DB">
        <w:rPr>
          <w:rFonts w:cs="Arial"/>
          <w:szCs w:val="22"/>
        </w:rPr>
        <w:fldChar w:fldCharType="begin"/>
      </w:r>
      <w:r w:rsidRPr="003916DB">
        <w:rPr>
          <w:rFonts w:cs="Arial"/>
          <w:szCs w:val="22"/>
        </w:rPr>
        <w:instrText xml:space="preserve"> MERGEFIELD Společnost </w:instrText>
      </w:r>
      <w:r w:rsidRPr="003916DB">
        <w:rPr>
          <w:rFonts w:cs="Arial"/>
          <w:szCs w:val="22"/>
        </w:rPr>
        <w:fldChar w:fldCharType="separate"/>
      </w:r>
      <w:r w:rsidRPr="003916DB">
        <w:rPr>
          <w:rFonts w:cs="Arial"/>
          <w:noProof/>
          <w:szCs w:val="22"/>
        </w:rPr>
        <w:t>Okresný úrad Bratislava, pozemkový a lesný odbor</w:t>
      </w:r>
      <w:r w:rsidRPr="003916DB">
        <w:rPr>
          <w:rFonts w:cs="Arial"/>
          <w:szCs w:val="22"/>
        </w:rPr>
        <w:fldChar w:fldCharType="end"/>
      </w:r>
      <w:r w:rsidRPr="003916DB">
        <w:rPr>
          <w:rFonts w:cs="Arial"/>
          <w:szCs w:val="22"/>
        </w:rPr>
        <w:t>, Tomášikova 46, 832 05 Bratislava</w:t>
      </w:r>
    </w:p>
    <w:p w:rsidR="007A61FB" w:rsidRPr="003916DB" w:rsidRDefault="009C57AB" w:rsidP="007A61FB">
      <w:pPr>
        <w:pStyle w:val="Odsekzoznamu"/>
        <w:numPr>
          <w:ilvl w:val="0"/>
          <w:numId w:val="14"/>
        </w:numPr>
        <w:tabs>
          <w:tab w:val="num" w:pos="851"/>
        </w:tabs>
        <w:spacing w:after="200"/>
        <w:jc w:val="left"/>
        <w:rPr>
          <w:rFonts w:cs="Arial"/>
          <w:szCs w:val="22"/>
        </w:rPr>
      </w:pPr>
      <w:r w:rsidRPr="003916DB">
        <w:rPr>
          <w:rFonts w:cs="Arial"/>
          <w:szCs w:val="22"/>
        </w:rPr>
        <w:fldChar w:fldCharType="begin"/>
      </w:r>
      <w:r w:rsidRPr="003916DB">
        <w:rPr>
          <w:rFonts w:cs="Arial"/>
          <w:szCs w:val="22"/>
        </w:rPr>
        <w:instrText xml:space="preserve"> MERGEFIELD Společnost </w:instrText>
      </w:r>
      <w:r w:rsidRPr="003916DB">
        <w:rPr>
          <w:rFonts w:cs="Arial"/>
          <w:szCs w:val="22"/>
        </w:rPr>
        <w:fldChar w:fldCharType="separate"/>
      </w:r>
      <w:r w:rsidRPr="003916DB">
        <w:rPr>
          <w:rFonts w:cs="Arial"/>
          <w:noProof/>
          <w:szCs w:val="22"/>
        </w:rPr>
        <w:t>Okresný úrad Bratislava, odbor starostlivosti o životné prostredie</w:t>
      </w:r>
      <w:r w:rsidRPr="003916DB">
        <w:rPr>
          <w:rFonts w:cs="Arial"/>
          <w:szCs w:val="22"/>
        </w:rPr>
        <w:fldChar w:fldCharType="end"/>
      </w:r>
      <w:r w:rsidR="007A61FB" w:rsidRPr="003916DB">
        <w:rPr>
          <w:rFonts w:cs="Arial"/>
          <w:szCs w:val="22"/>
        </w:rPr>
        <w:t xml:space="preserve">, ochrana prírody a krajiny, odd. OH, </w:t>
      </w:r>
      <w:r w:rsidRPr="003916DB">
        <w:rPr>
          <w:rFonts w:cs="Arial"/>
          <w:szCs w:val="22"/>
        </w:rPr>
        <w:t>Tomášikova 46, 832 05 Bratislava</w:t>
      </w:r>
    </w:p>
    <w:p w:rsidR="009C57AB" w:rsidRPr="003916DB" w:rsidRDefault="007A61FB" w:rsidP="004203B2">
      <w:pPr>
        <w:pStyle w:val="Odsekzoznamu"/>
        <w:numPr>
          <w:ilvl w:val="0"/>
          <w:numId w:val="14"/>
        </w:numPr>
        <w:tabs>
          <w:tab w:val="num" w:pos="851"/>
        </w:tabs>
        <w:spacing w:after="200"/>
        <w:jc w:val="left"/>
        <w:rPr>
          <w:rFonts w:cs="Arial"/>
          <w:szCs w:val="22"/>
        </w:rPr>
      </w:pPr>
      <w:r w:rsidRPr="003916DB">
        <w:rPr>
          <w:rFonts w:cs="Arial"/>
          <w:szCs w:val="22"/>
        </w:rPr>
        <w:fldChar w:fldCharType="begin"/>
      </w:r>
      <w:r w:rsidRPr="003916DB">
        <w:rPr>
          <w:rFonts w:cs="Arial"/>
          <w:szCs w:val="22"/>
        </w:rPr>
        <w:instrText xml:space="preserve"> MERGEFIELD Společnost </w:instrText>
      </w:r>
      <w:r w:rsidRPr="003916DB">
        <w:rPr>
          <w:rFonts w:cs="Arial"/>
          <w:szCs w:val="22"/>
        </w:rPr>
        <w:fldChar w:fldCharType="separate"/>
      </w:r>
      <w:r w:rsidRPr="003916DB">
        <w:rPr>
          <w:rFonts w:cs="Arial"/>
          <w:noProof/>
          <w:szCs w:val="22"/>
        </w:rPr>
        <w:t>Okresný úrad Bratislava, odbor starostlivosti o životné prostredie</w:t>
      </w:r>
      <w:r w:rsidRPr="003916DB">
        <w:rPr>
          <w:rFonts w:cs="Arial"/>
          <w:szCs w:val="22"/>
        </w:rPr>
        <w:fldChar w:fldCharType="end"/>
      </w:r>
      <w:r w:rsidRPr="003916DB">
        <w:rPr>
          <w:rFonts w:cs="Arial"/>
          <w:szCs w:val="22"/>
        </w:rPr>
        <w:t>, ochrana prírody a krajiny, odd. ŠVS, Tomášikova 46, 832 05 Bratislava</w:t>
      </w:r>
    </w:p>
    <w:p w:rsidR="00337C93" w:rsidRPr="003916DB" w:rsidRDefault="00337C93" w:rsidP="009C57AB">
      <w:pPr>
        <w:pStyle w:val="Odsekzoznamu"/>
        <w:numPr>
          <w:ilvl w:val="0"/>
          <w:numId w:val="14"/>
        </w:numPr>
        <w:tabs>
          <w:tab w:val="num" w:pos="851"/>
        </w:tabs>
        <w:spacing w:after="200"/>
        <w:jc w:val="left"/>
        <w:rPr>
          <w:rFonts w:cs="Arial"/>
          <w:szCs w:val="22"/>
        </w:rPr>
      </w:pPr>
      <w:r w:rsidRPr="003916DB">
        <w:rPr>
          <w:rFonts w:cs="Arial"/>
          <w:szCs w:val="22"/>
        </w:rPr>
        <w:t xml:space="preserve">Ministerstvo obrany SR, </w:t>
      </w:r>
      <w:r w:rsidR="00E33308" w:rsidRPr="003916DB">
        <w:rPr>
          <w:rFonts w:cs="Arial"/>
          <w:szCs w:val="22"/>
        </w:rPr>
        <w:t>Úrad správy majetku štátu, Kutuzovova 8, 832 47 Bratislava</w:t>
      </w:r>
    </w:p>
    <w:p w:rsidR="007D7F37" w:rsidRPr="003916DB" w:rsidRDefault="007D7F37" w:rsidP="003916DB">
      <w:pPr>
        <w:pStyle w:val="Odsekzoznamu"/>
        <w:numPr>
          <w:ilvl w:val="0"/>
          <w:numId w:val="14"/>
        </w:numPr>
        <w:tabs>
          <w:tab w:val="num" w:pos="851"/>
        </w:tabs>
        <w:spacing w:after="200"/>
        <w:rPr>
          <w:rFonts w:cs="Arial"/>
          <w:szCs w:val="22"/>
        </w:rPr>
      </w:pPr>
      <w:r w:rsidRPr="003916DB">
        <w:rPr>
          <w:rFonts w:cs="Arial"/>
          <w:szCs w:val="22"/>
        </w:rPr>
        <w:t>Ministerstvo vnútra SR, Sekcia informatiky, telekomunikácií a </w:t>
      </w:r>
      <w:r w:rsidR="00D30DD7" w:rsidRPr="003916DB">
        <w:rPr>
          <w:rFonts w:cs="Arial"/>
          <w:szCs w:val="22"/>
        </w:rPr>
        <w:t>bezpečnosti</w:t>
      </w:r>
      <w:r w:rsidRPr="003916DB">
        <w:rPr>
          <w:rFonts w:cs="Arial"/>
          <w:szCs w:val="22"/>
        </w:rPr>
        <w:t xml:space="preserve"> MV SR, Pribinova 2, 812 72 Bratislava</w:t>
      </w:r>
    </w:p>
    <w:p w:rsidR="00337C93" w:rsidRPr="003916DB" w:rsidRDefault="00337C93" w:rsidP="00072F51">
      <w:pPr>
        <w:pStyle w:val="Odsekzoznamu"/>
        <w:numPr>
          <w:ilvl w:val="0"/>
          <w:numId w:val="14"/>
        </w:numPr>
        <w:tabs>
          <w:tab w:val="num" w:pos="851"/>
        </w:tabs>
        <w:spacing w:after="200"/>
        <w:jc w:val="left"/>
        <w:rPr>
          <w:rFonts w:cs="Arial"/>
          <w:szCs w:val="22"/>
        </w:rPr>
      </w:pPr>
      <w:r w:rsidRPr="003916DB">
        <w:rPr>
          <w:rFonts w:cs="Arial"/>
          <w:szCs w:val="22"/>
        </w:rPr>
        <w:t xml:space="preserve">Krajský pamiatkový úrad, </w:t>
      </w:r>
      <w:r w:rsidR="00D30DD7" w:rsidRPr="003916DB">
        <w:rPr>
          <w:rFonts w:cs="Arial"/>
          <w:szCs w:val="22"/>
        </w:rPr>
        <w:t>Lešková</w:t>
      </w:r>
      <w:r w:rsidRPr="003916DB">
        <w:rPr>
          <w:rFonts w:cs="Arial"/>
          <w:szCs w:val="22"/>
        </w:rPr>
        <w:t xml:space="preserve"> 17, 811 04 Bratislava</w:t>
      </w:r>
    </w:p>
    <w:p w:rsidR="00EC638A" w:rsidRPr="003916DB" w:rsidRDefault="00EC638A" w:rsidP="00EC638A">
      <w:pPr>
        <w:pStyle w:val="Odsekzoznamu"/>
        <w:numPr>
          <w:ilvl w:val="0"/>
          <w:numId w:val="14"/>
        </w:numPr>
        <w:tabs>
          <w:tab w:val="num" w:pos="851"/>
        </w:tabs>
        <w:spacing w:after="200"/>
        <w:jc w:val="left"/>
        <w:rPr>
          <w:rFonts w:cs="Arial"/>
          <w:bCs/>
          <w:szCs w:val="22"/>
        </w:rPr>
      </w:pPr>
      <w:r w:rsidRPr="003916DB">
        <w:rPr>
          <w:rFonts w:cs="Arial"/>
          <w:szCs w:val="22"/>
        </w:rPr>
        <w:t>MČ Lamač, RŽP, Malokarpatské nám. 9, 841 03 Bratislava</w:t>
      </w:r>
    </w:p>
    <w:p w:rsidR="00EC638A" w:rsidRPr="003916DB" w:rsidRDefault="007A61FB" w:rsidP="00EC638A">
      <w:pPr>
        <w:pStyle w:val="Odsekzoznamu"/>
        <w:numPr>
          <w:ilvl w:val="0"/>
          <w:numId w:val="14"/>
        </w:numPr>
        <w:tabs>
          <w:tab w:val="num" w:pos="851"/>
        </w:tabs>
        <w:spacing w:after="200"/>
        <w:jc w:val="left"/>
        <w:rPr>
          <w:rFonts w:cs="Arial"/>
          <w:bCs/>
          <w:szCs w:val="22"/>
        </w:rPr>
      </w:pPr>
      <w:r w:rsidRPr="003916DB">
        <w:rPr>
          <w:rFonts w:cs="Arial"/>
          <w:szCs w:val="22"/>
        </w:rPr>
        <w:t>MČ Lamač, RUR</w:t>
      </w:r>
      <w:r w:rsidR="00EC638A" w:rsidRPr="003916DB">
        <w:rPr>
          <w:rFonts w:cs="Arial"/>
          <w:szCs w:val="22"/>
        </w:rPr>
        <w:t>, Malokarpatské nám. 9, 841 03 Bratislava</w:t>
      </w:r>
    </w:p>
    <w:p w:rsidR="00E33308" w:rsidRPr="003916DB" w:rsidRDefault="00E33308" w:rsidP="00E33308">
      <w:pPr>
        <w:pStyle w:val="Odsekzoznamu"/>
        <w:numPr>
          <w:ilvl w:val="0"/>
          <w:numId w:val="14"/>
        </w:numPr>
        <w:tabs>
          <w:tab w:val="num" w:pos="851"/>
        </w:tabs>
        <w:spacing w:after="200"/>
        <w:jc w:val="left"/>
        <w:rPr>
          <w:rFonts w:cs="Arial"/>
          <w:bCs/>
          <w:szCs w:val="22"/>
        </w:rPr>
      </w:pPr>
      <w:r w:rsidRPr="003916DB">
        <w:rPr>
          <w:rFonts w:cs="Arial"/>
          <w:szCs w:val="22"/>
        </w:rPr>
        <w:t>Hasičský a </w:t>
      </w:r>
      <w:proofErr w:type="spellStart"/>
      <w:r w:rsidRPr="003916DB">
        <w:rPr>
          <w:rFonts w:cs="Arial"/>
          <w:szCs w:val="22"/>
        </w:rPr>
        <w:t>záchr</w:t>
      </w:r>
      <w:proofErr w:type="spellEnd"/>
      <w:r w:rsidRPr="003916DB">
        <w:rPr>
          <w:rFonts w:cs="Arial"/>
          <w:szCs w:val="22"/>
        </w:rPr>
        <w:t>. útvar hl.</w:t>
      </w:r>
      <w:r w:rsidR="00D50877" w:rsidRPr="003916DB">
        <w:rPr>
          <w:rFonts w:cs="Arial"/>
          <w:szCs w:val="22"/>
        </w:rPr>
        <w:t xml:space="preserve"> </w:t>
      </w:r>
      <w:r w:rsidRPr="003916DB">
        <w:rPr>
          <w:rFonts w:cs="Arial"/>
          <w:szCs w:val="22"/>
        </w:rPr>
        <w:t>m. SR Bratislavy, ul. Radlinského 6, 811 07 Bratislava</w:t>
      </w:r>
    </w:p>
    <w:p w:rsidR="009C6F32" w:rsidRPr="003916DB" w:rsidRDefault="009C6F32" w:rsidP="009C57AB">
      <w:pPr>
        <w:pStyle w:val="Odsekzoznamu"/>
        <w:numPr>
          <w:ilvl w:val="0"/>
          <w:numId w:val="14"/>
        </w:numPr>
        <w:tabs>
          <w:tab w:val="num" w:pos="851"/>
        </w:tabs>
        <w:spacing w:after="200"/>
        <w:jc w:val="left"/>
        <w:rPr>
          <w:rFonts w:cs="Arial"/>
          <w:szCs w:val="22"/>
        </w:rPr>
      </w:pPr>
      <w:r w:rsidRPr="003916DB">
        <w:rPr>
          <w:rFonts w:cs="Arial"/>
          <w:szCs w:val="22"/>
        </w:rPr>
        <w:t>SVP</w:t>
      </w:r>
      <w:r w:rsidR="00EC638A" w:rsidRPr="003916DB">
        <w:rPr>
          <w:rFonts w:cs="Arial"/>
          <w:szCs w:val="22"/>
        </w:rPr>
        <w:t>, š.</w:t>
      </w:r>
      <w:r w:rsidR="007A61FB" w:rsidRPr="003916DB">
        <w:rPr>
          <w:rFonts w:cs="Arial"/>
          <w:szCs w:val="22"/>
        </w:rPr>
        <w:t xml:space="preserve"> </w:t>
      </w:r>
      <w:r w:rsidR="00EC638A" w:rsidRPr="003916DB">
        <w:rPr>
          <w:rFonts w:cs="Arial"/>
          <w:szCs w:val="22"/>
        </w:rPr>
        <w:t xml:space="preserve">p. </w:t>
      </w:r>
      <w:r w:rsidR="007A61FB" w:rsidRPr="003916DB">
        <w:rPr>
          <w:rFonts w:cs="Arial"/>
          <w:szCs w:val="22"/>
        </w:rPr>
        <w:t>Povodie Dunaja, odštepný závod, Martinská 49, 821 05</w:t>
      </w:r>
      <w:r w:rsidR="00EC638A" w:rsidRPr="003916DB">
        <w:rPr>
          <w:rFonts w:cs="Arial"/>
          <w:szCs w:val="22"/>
        </w:rPr>
        <w:t xml:space="preserve">  Bratislava</w:t>
      </w:r>
    </w:p>
    <w:p w:rsidR="002C6F88" w:rsidRPr="003916DB" w:rsidRDefault="002C6F88" w:rsidP="009C57AB">
      <w:pPr>
        <w:pStyle w:val="Odsekzoznamu"/>
        <w:numPr>
          <w:ilvl w:val="0"/>
          <w:numId w:val="14"/>
        </w:numPr>
        <w:tabs>
          <w:tab w:val="num" w:pos="851"/>
        </w:tabs>
        <w:spacing w:after="200"/>
        <w:jc w:val="left"/>
        <w:rPr>
          <w:rFonts w:cs="Arial"/>
          <w:szCs w:val="22"/>
        </w:rPr>
      </w:pPr>
      <w:r w:rsidRPr="003916DB">
        <w:rPr>
          <w:rFonts w:cs="Arial"/>
          <w:szCs w:val="22"/>
        </w:rPr>
        <w:t>Západoslovenská distribučná, a.</w:t>
      </w:r>
      <w:r w:rsidR="007D7F37" w:rsidRPr="003916DB">
        <w:rPr>
          <w:rFonts w:cs="Arial"/>
          <w:szCs w:val="22"/>
        </w:rPr>
        <w:t xml:space="preserve"> </w:t>
      </w:r>
      <w:r w:rsidRPr="003916DB">
        <w:rPr>
          <w:rFonts w:cs="Arial"/>
          <w:szCs w:val="22"/>
        </w:rPr>
        <w:t>s., Čulenova 6, 816 47 Bratislava</w:t>
      </w:r>
    </w:p>
    <w:p w:rsidR="00E33308" w:rsidRPr="003916DB" w:rsidRDefault="00E33308" w:rsidP="009C57AB">
      <w:pPr>
        <w:pStyle w:val="Odsekzoznamu"/>
        <w:numPr>
          <w:ilvl w:val="0"/>
          <w:numId w:val="14"/>
        </w:numPr>
        <w:tabs>
          <w:tab w:val="num" w:pos="851"/>
        </w:tabs>
        <w:spacing w:after="200"/>
        <w:jc w:val="left"/>
        <w:rPr>
          <w:rFonts w:cs="Arial"/>
          <w:szCs w:val="22"/>
        </w:rPr>
      </w:pPr>
      <w:r w:rsidRPr="003916DB">
        <w:rPr>
          <w:rFonts w:cs="Arial"/>
          <w:szCs w:val="22"/>
        </w:rPr>
        <w:t>Distribúcia SPP, a.</w:t>
      </w:r>
      <w:r w:rsidR="007D7F37" w:rsidRPr="003916DB">
        <w:rPr>
          <w:rFonts w:cs="Arial"/>
          <w:szCs w:val="22"/>
        </w:rPr>
        <w:t xml:space="preserve"> </w:t>
      </w:r>
      <w:r w:rsidRPr="003916DB">
        <w:rPr>
          <w:rFonts w:cs="Arial"/>
          <w:szCs w:val="22"/>
        </w:rPr>
        <w:t xml:space="preserve">s., </w:t>
      </w:r>
      <w:r w:rsidR="007D7F37" w:rsidRPr="003916DB">
        <w:rPr>
          <w:rFonts w:cs="Arial"/>
          <w:szCs w:val="22"/>
        </w:rPr>
        <w:t>Plátennícka 2</w:t>
      </w:r>
      <w:r w:rsidRPr="003916DB">
        <w:rPr>
          <w:rFonts w:cs="Arial"/>
          <w:szCs w:val="22"/>
        </w:rPr>
        <w:t>, 825 11 Bratislava</w:t>
      </w:r>
    </w:p>
    <w:p w:rsidR="00E33308" w:rsidRPr="003916DB" w:rsidRDefault="00E33308" w:rsidP="009C57AB">
      <w:pPr>
        <w:pStyle w:val="Odsekzoznamu"/>
        <w:numPr>
          <w:ilvl w:val="0"/>
          <w:numId w:val="14"/>
        </w:numPr>
        <w:tabs>
          <w:tab w:val="num" w:pos="851"/>
        </w:tabs>
        <w:spacing w:after="200"/>
        <w:jc w:val="left"/>
        <w:rPr>
          <w:rFonts w:cs="Arial"/>
          <w:szCs w:val="22"/>
        </w:rPr>
      </w:pPr>
      <w:r w:rsidRPr="003916DB">
        <w:rPr>
          <w:rFonts w:cs="Arial"/>
          <w:szCs w:val="22"/>
        </w:rPr>
        <w:t>BVS, a.</w:t>
      </w:r>
      <w:r w:rsidR="007A61FB" w:rsidRPr="003916DB">
        <w:rPr>
          <w:rFonts w:cs="Arial"/>
          <w:szCs w:val="22"/>
        </w:rPr>
        <w:t xml:space="preserve"> </w:t>
      </w:r>
      <w:r w:rsidRPr="003916DB">
        <w:rPr>
          <w:rFonts w:cs="Arial"/>
          <w:szCs w:val="22"/>
        </w:rPr>
        <w:t>s.</w:t>
      </w:r>
      <w:r w:rsidR="00353E3B" w:rsidRPr="003916DB">
        <w:rPr>
          <w:rFonts w:cs="Arial"/>
          <w:szCs w:val="22"/>
        </w:rPr>
        <w:t>,</w:t>
      </w:r>
      <w:r w:rsidRPr="003916DB">
        <w:rPr>
          <w:rFonts w:cs="Arial"/>
          <w:szCs w:val="22"/>
        </w:rPr>
        <w:t xml:space="preserve"> Prešovská 48, 821 02 Bratislava</w:t>
      </w:r>
    </w:p>
    <w:p w:rsidR="007A61FB" w:rsidRPr="003916DB" w:rsidRDefault="007A61FB" w:rsidP="009C57AB">
      <w:pPr>
        <w:pStyle w:val="Odsekzoznamu"/>
        <w:numPr>
          <w:ilvl w:val="0"/>
          <w:numId w:val="14"/>
        </w:numPr>
        <w:tabs>
          <w:tab w:val="num" w:pos="851"/>
        </w:tabs>
        <w:spacing w:after="200"/>
        <w:jc w:val="left"/>
        <w:rPr>
          <w:rFonts w:cs="Arial"/>
          <w:szCs w:val="22"/>
        </w:rPr>
      </w:pPr>
      <w:r w:rsidRPr="003916DB">
        <w:rPr>
          <w:rFonts w:cs="Arial"/>
          <w:szCs w:val="22"/>
        </w:rPr>
        <w:t xml:space="preserve">Dopravný úrad, </w:t>
      </w:r>
      <w:r w:rsidR="00D50877" w:rsidRPr="003916DB">
        <w:rPr>
          <w:rFonts w:cs="Arial"/>
          <w:szCs w:val="22"/>
        </w:rPr>
        <w:t>L</w:t>
      </w:r>
      <w:r w:rsidRPr="003916DB">
        <w:rPr>
          <w:rFonts w:cs="Arial"/>
          <w:szCs w:val="22"/>
        </w:rPr>
        <w:t>etisko M. R. Štefánika</w:t>
      </w:r>
      <w:r w:rsidR="00D50877" w:rsidRPr="003916DB">
        <w:rPr>
          <w:rFonts w:cs="Arial"/>
          <w:szCs w:val="22"/>
        </w:rPr>
        <w:t>, 823 05 Bratislava</w:t>
      </w:r>
    </w:p>
    <w:p w:rsidR="009C57AB" w:rsidRPr="003916DB" w:rsidRDefault="002959F5" w:rsidP="00954747">
      <w:pPr>
        <w:pStyle w:val="Odsekzoznamu"/>
        <w:numPr>
          <w:ilvl w:val="0"/>
          <w:numId w:val="14"/>
        </w:numPr>
        <w:tabs>
          <w:tab w:val="num" w:pos="851"/>
        </w:tabs>
        <w:spacing w:after="200"/>
        <w:jc w:val="left"/>
        <w:rPr>
          <w:rFonts w:cs="Arial"/>
          <w:bCs/>
          <w:szCs w:val="22"/>
        </w:rPr>
      </w:pPr>
      <w:r w:rsidRPr="003916DB">
        <w:rPr>
          <w:rFonts w:cs="Arial"/>
          <w:szCs w:val="22"/>
        </w:rPr>
        <w:t>RÚVZ</w:t>
      </w:r>
      <w:r w:rsidR="007D7F37" w:rsidRPr="003916DB">
        <w:rPr>
          <w:rFonts w:cs="Arial"/>
          <w:szCs w:val="22"/>
        </w:rPr>
        <w:t xml:space="preserve"> Bratislava Hl. mesto</w:t>
      </w:r>
      <w:r w:rsidRPr="003916DB">
        <w:rPr>
          <w:rFonts w:cs="Arial"/>
          <w:szCs w:val="22"/>
        </w:rPr>
        <w:t>, Ružinovská 8, 820 09 Bratislava</w:t>
      </w:r>
    </w:p>
    <w:p w:rsidR="00D30DD7" w:rsidRPr="003916DB" w:rsidRDefault="00D30DD7" w:rsidP="00954747">
      <w:pPr>
        <w:pStyle w:val="Odsekzoznamu"/>
        <w:numPr>
          <w:ilvl w:val="0"/>
          <w:numId w:val="14"/>
        </w:numPr>
        <w:tabs>
          <w:tab w:val="num" w:pos="851"/>
        </w:tabs>
        <w:spacing w:after="200"/>
        <w:jc w:val="left"/>
        <w:rPr>
          <w:rFonts w:cs="Arial"/>
          <w:bCs/>
          <w:szCs w:val="22"/>
        </w:rPr>
      </w:pPr>
      <w:r w:rsidRPr="003916DB">
        <w:rPr>
          <w:rFonts w:cs="Arial"/>
          <w:szCs w:val="22"/>
        </w:rPr>
        <w:t xml:space="preserve">Technické siete Bratislava, a. s., </w:t>
      </w:r>
      <w:r w:rsidRPr="003916DB">
        <w:rPr>
          <w:rFonts w:cs="Arial"/>
          <w:szCs w:val="22"/>
          <w:lang w:eastAsia="sk-SK"/>
        </w:rPr>
        <w:t>Primaciálne námestie 1, 814 99 Bratislava</w:t>
      </w:r>
    </w:p>
    <w:p w:rsidR="00A93AE5" w:rsidRPr="003916DB" w:rsidRDefault="00A93AE5" w:rsidP="00954747">
      <w:pPr>
        <w:pStyle w:val="Odsekzoznamu"/>
        <w:numPr>
          <w:ilvl w:val="0"/>
          <w:numId w:val="14"/>
        </w:numPr>
        <w:tabs>
          <w:tab w:val="num" w:pos="851"/>
        </w:tabs>
        <w:spacing w:after="200"/>
        <w:jc w:val="left"/>
        <w:rPr>
          <w:rFonts w:cs="Arial"/>
          <w:bCs/>
          <w:szCs w:val="22"/>
        </w:rPr>
      </w:pPr>
      <w:r w:rsidRPr="003916DB">
        <w:rPr>
          <w:rFonts w:cs="Arial"/>
          <w:szCs w:val="22"/>
          <w:lang w:eastAsia="sk-SK"/>
        </w:rPr>
        <w:t xml:space="preserve">Dopravný podnik Bratislava, </w:t>
      </w:r>
      <w:proofErr w:type="spellStart"/>
      <w:r w:rsidRPr="003916DB">
        <w:rPr>
          <w:rFonts w:cs="Arial"/>
          <w:szCs w:val="22"/>
          <w:lang w:eastAsia="sk-SK"/>
        </w:rPr>
        <w:t>a.s</w:t>
      </w:r>
      <w:proofErr w:type="spellEnd"/>
      <w:r w:rsidRPr="003916DB">
        <w:rPr>
          <w:rFonts w:cs="Arial"/>
          <w:szCs w:val="22"/>
          <w:lang w:eastAsia="sk-SK"/>
        </w:rPr>
        <w:t>., Olejkárska 1, 814 52 Bratislava</w:t>
      </w:r>
    </w:p>
    <w:p w:rsidR="003916DB" w:rsidRPr="003916DB" w:rsidRDefault="003916DB" w:rsidP="003916DB">
      <w:pPr>
        <w:pStyle w:val="Odsekzoznamu"/>
        <w:numPr>
          <w:ilvl w:val="0"/>
          <w:numId w:val="14"/>
        </w:numPr>
        <w:tabs>
          <w:tab w:val="num" w:pos="851"/>
        </w:tabs>
        <w:spacing w:after="200"/>
        <w:jc w:val="left"/>
        <w:rPr>
          <w:rFonts w:cs="Arial"/>
          <w:bCs/>
          <w:szCs w:val="22"/>
        </w:rPr>
      </w:pPr>
      <w:r w:rsidRPr="003916DB">
        <w:rPr>
          <w:rFonts w:cs="Arial"/>
          <w:bCs/>
          <w:szCs w:val="22"/>
        </w:rPr>
        <w:t xml:space="preserve">SPP - distribúcia, </w:t>
      </w:r>
      <w:proofErr w:type="spellStart"/>
      <w:r w:rsidRPr="003916DB">
        <w:rPr>
          <w:rFonts w:cs="Arial"/>
          <w:bCs/>
          <w:szCs w:val="22"/>
        </w:rPr>
        <w:t>a.s</w:t>
      </w:r>
      <w:proofErr w:type="spellEnd"/>
      <w:r w:rsidRPr="003916DB">
        <w:rPr>
          <w:rFonts w:cs="Arial"/>
          <w:bCs/>
          <w:szCs w:val="22"/>
        </w:rPr>
        <w:t>., Plátennícka 2, 821 09 Bratislava</w:t>
      </w:r>
    </w:p>
    <w:p w:rsidR="003916DB" w:rsidRPr="003916DB" w:rsidRDefault="003916DB" w:rsidP="003916DB">
      <w:pPr>
        <w:pStyle w:val="Odsekzoznamu"/>
        <w:numPr>
          <w:ilvl w:val="0"/>
          <w:numId w:val="14"/>
        </w:numPr>
        <w:tabs>
          <w:tab w:val="num" w:pos="851"/>
        </w:tabs>
        <w:spacing w:after="200"/>
        <w:jc w:val="left"/>
        <w:rPr>
          <w:rFonts w:cs="Arial"/>
          <w:bCs/>
          <w:szCs w:val="22"/>
        </w:rPr>
      </w:pPr>
      <w:bookmarkStart w:id="0" w:name="_GoBack"/>
      <w:bookmarkEnd w:id="0"/>
      <w:r w:rsidRPr="003916DB">
        <w:rPr>
          <w:rFonts w:cs="Arial"/>
          <w:bCs/>
          <w:szCs w:val="22"/>
        </w:rPr>
        <w:t xml:space="preserve">UPC BROADBAND SLOVAKIA, </w:t>
      </w:r>
      <w:proofErr w:type="spellStart"/>
      <w:r w:rsidRPr="003916DB">
        <w:rPr>
          <w:rFonts w:cs="Arial"/>
          <w:bCs/>
          <w:szCs w:val="22"/>
        </w:rPr>
        <w:t>s.r.o</w:t>
      </w:r>
      <w:proofErr w:type="spellEnd"/>
      <w:r w:rsidRPr="003916DB">
        <w:rPr>
          <w:rFonts w:cs="Arial"/>
          <w:bCs/>
          <w:szCs w:val="22"/>
        </w:rPr>
        <w:t xml:space="preserve">., </w:t>
      </w:r>
      <w:proofErr w:type="spellStart"/>
      <w:r w:rsidRPr="003916DB">
        <w:rPr>
          <w:rFonts w:cs="Arial"/>
          <w:bCs/>
          <w:szCs w:val="22"/>
        </w:rPr>
        <w:t>Ševčenkova</w:t>
      </w:r>
      <w:proofErr w:type="spellEnd"/>
      <w:r w:rsidRPr="003916DB">
        <w:rPr>
          <w:rFonts w:cs="Arial"/>
          <w:bCs/>
          <w:szCs w:val="22"/>
        </w:rPr>
        <w:t xml:space="preserve"> 36, 851 01 Bratislava</w:t>
      </w:r>
    </w:p>
    <w:p w:rsidR="003916DB" w:rsidRPr="003916DB" w:rsidRDefault="003916DB" w:rsidP="003916DB">
      <w:pPr>
        <w:pStyle w:val="Odsekzoznamu"/>
        <w:numPr>
          <w:ilvl w:val="0"/>
          <w:numId w:val="14"/>
        </w:numPr>
        <w:tabs>
          <w:tab w:val="num" w:pos="851"/>
        </w:tabs>
        <w:spacing w:after="200"/>
        <w:jc w:val="left"/>
        <w:rPr>
          <w:rFonts w:cs="Arial"/>
          <w:bCs/>
          <w:szCs w:val="22"/>
        </w:rPr>
      </w:pPr>
      <w:r w:rsidRPr="003916DB">
        <w:rPr>
          <w:rFonts w:cs="Arial"/>
          <w:bCs/>
          <w:szCs w:val="22"/>
        </w:rPr>
        <w:t xml:space="preserve">OTNS, </w:t>
      </w:r>
      <w:proofErr w:type="spellStart"/>
      <w:r w:rsidRPr="003916DB">
        <w:rPr>
          <w:rFonts w:cs="Arial"/>
          <w:bCs/>
          <w:szCs w:val="22"/>
        </w:rPr>
        <w:t>a.s</w:t>
      </w:r>
      <w:proofErr w:type="spellEnd"/>
      <w:r w:rsidRPr="003916DB">
        <w:rPr>
          <w:rFonts w:cs="Arial"/>
          <w:bCs/>
          <w:szCs w:val="22"/>
        </w:rPr>
        <w:t xml:space="preserve">., Vajnorská 137, 831 04 Bratislava </w:t>
      </w:r>
    </w:p>
    <w:p w:rsidR="00954747" w:rsidRPr="00B91E39" w:rsidRDefault="00954747" w:rsidP="00954747">
      <w:pPr>
        <w:pStyle w:val="Bezriadkovania"/>
        <w:suppressAutoHyphens/>
        <w:rPr>
          <w:b/>
          <w:sz w:val="22"/>
          <w:szCs w:val="22"/>
          <w:u w:val="single"/>
        </w:rPr>
      </w:pPr>
      <w:r>
        <w:rPr>
          <w:b/>
          <w:sz w:val="22"/>
          <w:szCs w:val="22"/>
          <w:u w:val="single"/>
        </w:rPr>
        <w:t>Na vedomie</w:t>
      </w:r>
      <w:r w:rsidRPr="00FA509F">
        <w:rPr>
          <w:b/>
          <w:sz w:val="22"/>
          <w:szCs w:val="22"/>
          <w:u w:val="single"/>
        </w:rPr>
        <w:t>:</w:t>
      </w:r>
    </w:p>
    <w:p w:rsidR="00A93AE5" w:rsidRPr="00A93AE5" w:rsidRDefault="00A93AE5" w:rsidP="00A93AE5">
      <w:pPr>
        <w:pStyle w:val="Odsekzoznamu"/>
        <w:numPr>
          <w:ilvl w:val="0"/>
          <w:numId w:val="14"/>
        </w:numPr>
        <w:rPr>
          <w:b/>
          <w:szCs w:val="22"/>
        </w:rPr>
      </w:pPr>
      <w:r w:rsidRPr="00A93AE5">
        <w:rPr>
          <w:szCs w:val="22"/>
        </w:rPr>
        <w:t xml:space="preserve">Západoslovenská distribučná, </w:t>
      </w:r>
      <w:proofErr w:type="spellStart"/>
      <w:r w:rsidRPr="00A93AE5">
        <w:rPr>
          <w:szCs w:val="22"/>
        </w:rPr>
        <w:t>a.s</w:t>
      </w:r>
      <w:proofErr w:type="spellEnd"/>
      <w:r w:rsidRPr="00A93AE5">
        <w:rPr>
          <w:szCs w:val="22"/>
        </w:rPr>
        <w:t xml:space="preserve">. so sídlom Čulenova 6, 816 47 Bratislava, IČO: 36 361 518 v zastúpení </w:t>
      </w:r>
      <w:r w:rsidRPr="00A93AE5">
        <w:rPr>
          <w:b/>
          <w:szCs w:val="22"/>
        </w:rPr>
        <w:t xml:space="preserve">Ing. arch. Juraj </w:t>
      </w:r>
      <w:proofErr w:type="spellStart"/>
      <w:r w:rsidRPr="00A93AE5">
        <w:rPr>
          <w:b/>
          <w:szCs w:val="22"/>
        </w:rPr>
        <w:t>Kerti</w:t>
      </w:r>
      <w:proofErr w:type="spellEnd"/>
      <w:r w:rsidRPr="00A93AE5">
        <w:rPr>
          <w:b/>
          <w:szCs w:val="22"/>
        </w:rPr>
        <w:t>, Zlatohorská 9, 841 03 Bratislava</w:t>
      </w:r>
    </w:p>
    <w:p w:rsidR="00954747" w:rsidRPr="004C15A7" w:rsidRDefault="00954747" w:rsidP="00A93AE5">
      <w:pPr>
        <w:pStyle w:val="Odsekzoznamu"/>
        <w:ind w:left="360"/>
        <w:rPr>
          <w:rFonts w:cs="Arial"/>
          <w:bCs/>
          <w:szCs w:val="22"/>
        </w:rPr>
      </w:pPr>
    </w:p>
    <w:sectPr w:rsidR="00954747" w:rsidRPr="004C15A7" w:rsidSect="00353E3B">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985" w:left="1418"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13C" w:rsidRDefault="00B0013C">
      <w:r>
        <w:separator/>
      </w:r>
    </w:p>
  </w:endnote>
  <w:endnote w:type="continuationSeparator" w:id="0">
    <w:p w:rsidR="00B0013C" w:rsidRDefault="00B0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3C" w:rsidRDefault="00B0013C" w:rsidP="00805B3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B0013C" w:rsidRDefault="00B0013C" w:rsidP="00805B3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814539"/>
      <w:docPartObj>
        <w:docPartGallery w:val="Page Numbers (Bottom of Page)"/>
        <w:docPartUnique/>
      </w:docPartObj>
    </w:sdtPr>
    <w:sdtEndPr/>
    <w:sdtContent>
      <w:sdt>
        <w:sdtPr>
          <w:id w:val="1728636285"/>
          <w:docPartObj>
            <w:docPartGallery w:val="Page Numbers (Top of Page)"/>
            <w:docPartUnique/>
          </w:docPartObj>
        </w:sdtPr>
        <w:sdtEndPr/>
        <w:sdtContent>
          <w:p w:rsidR="00B0013C" w:rsidRPr="00107134" w:rsidRDefault="00B0013C">
            <w:pPr>
              <w:pStyle w:val="Pta"/>
              <w:jc w:val="center"/>
            </w:pPr>
            <w:r w:rsidRPr="00107134">
              <w:t xml:space="preserve">Strana </w:t>
            </w:r>
            <w:r w:rsidRPr="00107134">
              <w:rPr>
                <w:bCs/>
              </w:rPr>
              <w:fldChar w:fldCharType="begin"/>
            </w:r>
            <w:r w:rsidRPr="00107134">
              <w:rPr>
                <w:bCs/>
              </w:rPr>
              <w:instrText>PAGE</w:instrText>
            </w:r>
            <w:r w:rsidRPr="00107134">
              <w:rPr>
                <w:bCs/>
              </w:rPr>
              <w:fldChar w:fldCharType="separate"/>
            </w:r>
            <w:r w:rsidR="00F9665F">
              <w:rPr>
                <w:bCs/>
                <w:noProof/>
              </w:rPr>
              <w:t>2</w:t>
            </w:r>
            <w:r w:rsidRPr="00107134">
              <w:rPr>
                <w:bCs/>
              </w:rPr>
              <w:fldChar w:fldCharType="end"/>
            </w:r>
            <w:r w:rsidRPr="00107134">
              <w:t xml:space="preserve"> </w:t>
            </w:r>
            <w:r>
              <w:t>/</w:t>
            </w:r>
            <w:r w:rsidRPr="00107134">
              <w:t xml:space="preserve"> </w:t>
            </w:r>
            <w:r w:rsidRPr="00107134">
              <w:rPr>
                <w:bCs/>
              </w:rPr>
              <w:fldChar w:fldCharType="begin"/>
            </w:r>
            <w:r w:rsidRPr="00107134">
              <w:rPr>
                <w:bCs/>
              </w:rPr>
              <w:instrText>NUMPAGES</w:instrText>
            </w:r>
            <w:r w:rsidRPr="00107134">
              <w:rPr>
                <w:bCs/>
              </w:rPr>
              <w:fldChar w:fldCharType="separate"/>
            </w:r>
            <w:r w:rsidR="00F9665F">
              <w:rPr>
                <w:bCs/>
                <w:noProof/>
              </w:rPr>
              <w:t>5</w:t>
            </w:r>
            <w:r w:rsidRPr="00107134">
              <w:rPr>
                <w:bCs/>
              </w:rPr>
              <w:fldChar w:fldCharType="end"/>
            </w:r>
          </w:p>
        </w:sdtContent>
      </w:sdt>
    </w:sdtContent>
  </w:sdt>
  <w:p w:rsidR="00B0013C" w:rsidRDefault="00B0013C" w:rsidP="00805B3A">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09" w:type="dxa"/>
      <w:tblLayout w:type="fixed"/>
      <w:tblLook w:val="0000" w:firstRow="0" w:lastRow="0" w:firstColumn="0" w:lastColumn="0" w:noHBand="0" w:noVBand="0"/>
    </w:tblPr>
    <w:tblGrid>
      <w:gridCol w:w="846"/>
      <w:gridCol w:w="2268"/>
      <w:gridCol w:w="709"/>
      <w:gridCol w:w="1701"/>
      <w:gridCol w:w="425"/>
      <w:gridCol w:w="1276"/>
      <w:gridCol w:w="708"/>
      <w:gridCol w:w="1276"/>
    </w:tblGrid>
    <w:tr w:rsidR="00B0013C" w:rsidTr="00703A22">
      <w:tc>
        <w:tcPr>
          <w:tcW w:w="846" w:type="dxa"/>
          <w:tcMar>
            <w:left w:w="85" w:type="dxa"/>
            <w:right w:w="85" w:type="dxa"/>
          </w:tcMar>
        </w:tcPr>
        <w:p w:rsidR="00B0013C" w:rsidRPr="002E6FA9" w:rsidRDefault="00B0013C" w:rsidP="00791A6F">
          <w:pPr>
            <w:rPr>
              <w:sz w:val="16"/>
              <w:szCs w:val="16"/>
            </w:rPr>
          </w:pPr>
          <w:r w:rsidRPr="002E6FA9">
            <w:rPr>
              <w:sz w:val="16"/>
              <w:szCs w:val="16"/>
            </w:rPr>
            <w:t xml:space="preserve">Telefón: </w:t>
          </w:r>
        </w:p>
      </w:tc>
      <w:tc>
        <w:tcPr>
          <w:tcW w:w="2268" w:type="dxa"/>
          <w:tcMar>
            <w:left w:w="85" w:type="dxa"/>
            <w:right w:w="85" w:type="dxa"/>
          </w:tcMar>
        </w:tcPr>
        <w:p w:rsidR="00B0013C" w:rsidRPr="002E6FA9" w:rsidRDefault="00B0013C" w:rsidP="008C1848">
          <w:pPr>
            <w:ind w:left="-1"/>
            <w:rPr>
              <w:sz w:val="16"/>
              <w:szCs w:val="16"/>
            </w:rPr>
          </w:pPr>
          <w:r w:rsidRPr="002E6FA9">
            <w:rPr>
              <w:sz w:val="16"/>
              <w:szCs w:val="16"/>
            </w:rPr>
            <w:t>+421 2 64 78 00 65</w:t>
          </w:r>
        </w:p>
      </w:tc>
      <w:tc>
        <w:tcPr>
          <w:tcW w:w="709" w:type="dxa"/>
          <w:tcMar>
            <w:left w:w="85" w:type="dxa"/>
            <w:right w:w="85" w:type="dxa"/>
          </w:tcMar>
        </w:tcPr>
        <w:p w:rsidR="00B0013C" w:rsidRPr="002E6FA9" w:rsidRDefault="00B0013C" w:rsidP="008C1848">
          <w:pPr>
            <w:ind w:left="-1"/>
            <w:rPr>
              <w:sz w:val="16"/>
              <w:szCs w:val="16"/>
            </w:rPr>
          </w:pPr>
          <w:r>
            <w:rPr>
              <w:sz w:val="16"/>
              <w:szCs w:val="16"/>
            </w:rPr>
            <w:t>IČO:</w:t>
          </w:r>
        </w:p>
      </w:tc>
      <w:tc>
        <w:tcPr>
          <w:tcW w:w="1701" w:type="dxa"/>
          <w:tcMar>
            <w:left w:w="85" w:type="dxa"/>
            <w:right w:w="85" w:type="dxa"/>
          </w:tcMar>
        </w:tcPr>
        <w:p w:rsidR="00B0013C" w:rsidRPr="002E6FA9" w:rsidRDefault="00B0013C" w:rsidP="00791A6F">
          <w:pPr>
            <w:rPr>
              <w:sz w:val="16"/>
              <w:szCs w:val="16"/>
            </w:rPr>
          </w:pPr>
          <w:r>
            <w:rPr>
              <w:sz w:val="16"/>
              <w:szCs w:val="16"/>
            </w:rPr>
            <w:t>00 603 414</w:t>
          </w:r>
        </w:p>
      </w:tc>
      <w:tc>
        <w:tcPr>
          <w:tcW w:w="3685" w:type="dxa"/>
          <w:gridSpan w:val="4"/>
          <w:tcMar>
            <w:left w:w="85" w:type="dxa"/>
            <w:right w:w="85" w:type="dxa"/>
          </w:tcMar>
        </w:tcPr>
        <w:p w:rsidR="00B0013C" w:rsidRPr="002E6FA9" w:rsidRDefault="00B0013C" w:rsidP="00791A6F">
          <w:pPr>
            <w:rPr>
              <w:sz w:val="16"/>
              <w:szCs w:val="16"/>
            </w:rPr>
          </w:pPr>
          <w:r w:rsidRPr="002E6FA9">
            <w:rPr>
              <w:sz w:val="16"/>
              <w:szCs w:val="16"/>
            </w:rPr>
            <w:t>Klientske centrum:</w:t>
          </w:r>
        </w:p>
      </w:tc>
    </w:tr>
    <w:tr w:rsidR="00B0013C" w:rsidTr="00703A22">
      <w:tc>
        <w:tcPr>
          <w:tcW w:w="846" w:type="dxa"/>
          <w:tcMar>
            <w:left w:w="85" w:type="dxa"/>
            <w:right w:w="85" w:type="dxa"/>
          </w:tcMar>
        </w:tcPr>
        <w:p w:rsidR="00B0013C" w:rsidRPr="002E6FA9" w:rsidRDefault="00B0013C" w:rsidP="00164F93">
          <w:pPr>
            <w:rPr>
              <w:sz w:val="16"/>
              <w:szCs w:val="16"/>
            </w:rPr>
          </w:pPr>
          <w:r w:rsidRPr="002E6FA9">
            <w:rPr>
              <w:sz w:val="16"/>
              <w:szCs w:val="16"/>
            </w:rPr>
            <w:t xml:space="preserve">E-mail: </w:t>
          </w:r>
        </w:p>
      </w:tc>
      <w:tc>
        <w:tcPr>
          <w:tcW w:w="2268" w:type="dxa"/>
          <w:tcMar>
            <w:left w:w="85" w:type="dxa"/>
            <w:right w:w="85" w:type="dxa"/>
          </w:tcMar>
        </w:tcPr>
        <w:p w:rsidR="00B0013C" w:rsidRPr="002E6FA9" w:rsidRDefault="001F6BBF" w:rsidP="00164F93">
          <w:pPr>
            <w:rPr>
              <w:rFonts w:cs="Arial"/>
              <w:sz w:val="16"/>
              <w:szCs w:val="16"/>
            </w:rPr>
          </w:pPr>
          <w:r>
            <w:rPr>
              <w:sz w:val="16"/>
              <w:szCs w:val="16"/>
            </w:rPr>
            <w:t>jagr</w:t>
          </w:r>
          <w:r w:rsidR="00B0013C" w:rsidRPr="002E6FA9">
            <w:rPr>
              <w:sz w:val="16"/>
              <w:szCs w:val="16"/>
            </w:rPr>
            <w:t>@lamac.sk</w:t>
          </w:r>
        </w:p>
      </w:tc>
      <w:tc>
        <w:tcPr>
          <w:tcW w:w="709" w:type="dxa"/>
          <w:tcMar>
            <w:left w:w="85" w:type="dxa"/>
            <w:right w:w="85" w:type="dxa"/>
          </w:tcMar>
        </w:tcPr>
        <w:p w:rsidR="00B0013C" w:rsidRPr="002E6FA9" w:rsidRDefault="00B0013C" w:rsidP="00164F93">
          <w:pPr>
            <w:rPr>
              <w:sz w:val="16"/>
              <w:szCs w:val="16"/>
            </w:rPr>
          </w:pPr>
          <w:r w:rsidRPr="002E6FA9">
            <w:rPr>
              <w:rFonts w:cs="Arial"/>
              <w:sz w:val="16"/>
              <w:szCs w:val="16"/>
            </w:rPr>
            <w:t xml:space="preserve">IBAN:  </w:t>
          </w:r>
        </w:p>
      </w:tc>
      <w:tc>
        <w:tcPr>
          <w:tcW w:w="1701" w:type="dxa"/>
          <w:tcMar>
            <w:left w:w="85" w:type="dxa"/>
            <w:right w:w="85" w:type="dxa"/>
          </w:tcMar>
        </w:tcPr>
        <w:p w:rsidR="00B0013C" w:rsidRPr="002E6FA9" w:rsidRDefault="00B0013C" w:rsidP="00164F93">
          <w:pPr>
            <w:ind w:right="-111"/>
            <w:rPr>
              <w:sz w:val="16"/>
              <w:szCs w:val="16"/>
            </w:rPr>
          </w:pPr>
          <w:r w:rsidRPr="002E6FA9">
            <w:rPr>
              <w:rFonts w:cs="Arial"/>
              <w:sz w:val="16"/>
              <w:szCs w:val="16"/>
            </w:rPr>
            <w:t xml:space="preserve">SK37 0200 0000 </w:t>
          </w:r>
        </w:p>
      </w:tc>
      <w:tc>
        <w:tcPr>
          <w:tcW w:w="425" w:type="dxa"/>
          <w:tcMar>
            <w:left w:w="85" w:type="dxa"/>
            <w:right w:w="85" w:type="dxa"/>
          </w:tcMar>
        </w:tcPr>
        <w:p w:rsidR="00B0013C" w:rsidRPr="002E6FA9" w:rsidRDefault="00B0013C" w:rsidP="00164F93">
          <w:pPr>
            <w:ind w:right="-111"/>
            <w:rPr>
              <w:sz w:val="16"/>
              <w:szCs w:val="16"/>
            </w:rPr>
          </w:pPr>
          <w:r w:rsidRPr="002E6FA9">
            <w:rPr>
              <w:sz w:val="16"/>
              <w:szCs w:val="16"/>
            </w:rPr>
            <w:t xml:space="preserve">PO:       </w:t>
          </w:r>
        </w:p>
      </w:tc>
      <w:tc>
        <w:tcPr>
          <w:tcW w:w="1276" w:type="dxa"/>
          <w:tcMar>
            <w:left w:w="85" w:type="dxa"/>
            <w:right w:w="85" w:type="dxa"/>
          </w:tcMar>
        </w:tcPr>
        <w:p w:rsidR="00B0013C" w:rsidRPr="002E6FA9" w:rsidRDefault="00B0013C" w:rsidP="001F6BBF">
          <w:pPr>
            <w:ind w:right="-111"/>
            <w:rPr>
              <w:sz w:val="16"/>
              <w:szCs w:val="16"/>
            </w:rPr>
          </w:pPr>
          <w:r w:rsidRPr="002E6FA9">
            <w:rPr>
              <w:sz w:val="16"/>
              <w:szCs w:val="16"/>
            </w:rPr>
            <w:t>0</w:t>
          </w:r>
          <w:r>
            <w:rPr>
              <w:sz w:val="16"/>
              <w:szCs w:val="16"/>
            </w:rPr>
            <w:t>7</w:t>
          </w:r>
          <w:r w:rsidRPr="002E6FA9">
            <w:rPr>
              <w:sz w:val="16"/>
              <w:szCs w:val="16"/>
            </w:rPr>
            <w:t>:</w:t>
          </w:r>
          <w:r>
            <w:rPr>
              <w:sz w:val="16"/>
              <w:szCs w:val="16"/>
            </w:rPr>
            <w:t>3</w:t>
          </w:r>
          <w:r w:rsidRPr="002E6FA9">
            <w:rPr>
              <w:sz w:val="16"/>
              <w:szCs w:val="16"/>
            </w:rPr>
            <w:t>0 – 1</w:t>
          </w:r>
          <w:r w:rsidR="001F6BBF">
            <w:rPr>
              <w:sz w:val="16"/>
              <w:szCs w:val="16"/>
            </w:rPr>
            <w:t>7</w:t>
          </w:r>
          <w:r w:rsidRPr="002E6FA9">
            <w:rPr>
              <w:sz w:val="16"/>
              <w:szCs w:val="16"/>
            </w:rPr>
            <w:t>:00</w:t>
          </w:r>
        </w:p>
      </w:tc>
      <w:tc>
        <w:tcPr>
          <w:tcW w:w="708" w:type="dxa"/>
          <w:tcMar>
            <w:left w:w="85" w:type="dxa"/>
            <w:right w:w="85" w:type="dxa"/>
          </w:tcMar>
        </w:tcPr>
        <w:p w:rsidR="00B0013C" w:rsidRPr="002E6FA9" w:rsidRDefault="00B0013C" w:rsidP="00164F93">
          <w:pPr>
            <w:ind w:right="-111"/>
            <w:rPr>
              <w:sz w:val="16"/>
              <w:szCs w:val="16"/>
            </w:rPr>
          </w:pPr>
          <w:r w:rsidRPr="002E6FA9">
            <w:rPr>
              <w:sz w:val="16"/>
              <w:szCs w:val="16"/>
            </w:rPr>
            <w:t xml:space="preserve">ST:       </w:t>
          </w:r>
        </w:p>
      </w:tc>
      <w:tc>
        <w:tcPr>
          <w:tcW w:w="1276" w:type="dxa"/>
          <w:tcMar>
            <w:left w:w="85" w:type="dxa"/>
            <w:right w:w="85" w:type="dxa"/>
          </w:tcMar>
        </w:tcPr>
        <w:p w:rsidR="00B0013C" w:rsidRPr="002E6FA9" w:rsidRDefault="00B0013C" w:rsidP="001F6BBF">
          <w:pPr>
            <w:ind w:right="-111"/>
            <w:rPr>
              <w:sz w:val="16"/>
              <w:szCs w:val="16"/>
            </w:rPr>
          </w:pPr>
          <w:r w:rsidRPr="002E6FA9">
            <w:rPr>
              <w:sz w:val="16"/>
              <w:szCs w:val="16"/>
            </w:rPr>
            <w:t>0</w:t>
          </w:r>
          <w:r>
            <w:rPr>
              <w:sz w:val="16"/>
              <w:szCs w:val="16"/>
            </w:rPr>
            <w:t>7:30 – 1</w:t>
          </w:r>
          <w:r w:rsidR="001F6BBF">
            <w:rPr>
              <w:sz w:val="16"/>
              <w:szCs w:val="16"/>
            </w:rPr>
            <w:t>7</w:t>
          </w:r>
          <w:r w:rsidRPr="002E6FA9">
            <w:rPr>
              <w:sz w:val="16"/>
              <w:szCs w:val="16"/>
            </w:rPr>
            <w:t xml:space="preserve">:00 </w:t>
          </w:r>
        </w:p>
      </w:tc>
    </w:tr>
    <w:tr w:rsidR="00B0013C" w:rsidTr="00703A22">
      <w:tc>
        <w:tcPr>
          <w:tcW w:w="846" w:type="dxa"/>
          <w:tcMar>
            <w:left w:w="85" w:type="dxa"/>
            <w:right w:w="85" w:type="dxa"/>
          </w:tcMar>
        </w:tcPr>
        <w:p w:rsidR="00B0013C" w:rsidRPr="002E6FA9" w:rsidRDefault="00B0013C" w:rsidP="005020A6">
          <w:pPr>
            <w:ind w:left="-1"/>
            <w:rPr>
              <w:sz w:val="16"/>
              <w:szCs w:val="16"/>
            </w:rPr>
          </w:pPr>
          <w:r w:rsidRPr="002E6FA9">
            <w:rPr>
              <w:sz w:val="16"/>
              <w:szCs w:val="16"/>
            </w:rPr>
            <w:t>I</w:t>
          </w:r>
          <w:r>
            <w:rPr>
              <w:sz w:val="16"/>
              <w:szCs w:val="16"/>
            </w:rPr>
            <w:t>nternet</w:t>
          </w:r>
          <w:r w:rsidRPr="002E6FA9">
            <w:rPr>
              <w:sz w:val="16"/>
              <w:szCs w:val="16"/>
            </w:rPr>
            <w:t xml:space="preserve">:    </w:t>
          </w:r>
        </w:p>
      </w:tc>
      <w:tc>
        <w:tcPr>
          <w:tcW w:w="2268" w:type="dxa"/>
          <w:tcMar>
            <w:left w:w="85" w:type="dxa"/>
            <w:right w:w="85" w:type="dxa"/>
          </w:tcMar>
        </w:tcPr>
        <w:p w:rsidR="00B0013C" w:rsidRPr="002E6FA9" w:rsidRDefault="00B0013C" w:rsidP="005020A6">
          <w:pPr>
            <w:rPr>
              <w:sz w:val="16"/>
              <w:szCs w:val="16"/>
            </w:rPr>
          </w:pPr>
          <w:r>
            <w:rPr>
              <w:sz w:val="16"/>
              <w:szCs w:val="16"/>
            </w:rPr>
            <w:t>www.lamac.sk</w:t>
          </w:r>
        </w:p>
      </w:tc>
      <w:tc>
        <w:tcPr>
          <w:tcW w:w="709" w:type="dxa"/>
          <w:tcMar>
            <w:left w:w="85" w:type="dxa"/>
            <w:right w:w="85" w:type="dxa"/>
          </w:tcMar>
        </w:tcPr>
        <w:p w:rsidR="00B0013C" w:rsidRPr="002E6FA9" w:rsidRDefault="00B0013C" w:rsidP="005020A6">
          <w:pPr>
            <w:rPr>
              <w:sz w:val="16"/>
              <w:szCs w:val="16"/>
            </w:rPr>
          </w:pPr>
        </w:p>
      </w:tc>
      <w:tc>
        <w:tcPr>
          <w:tcW w:w="1701" w:type="dxa"/>
          <w:tcMar>
            <w:left w:w="85" w:type="dxa"/>
            <w:right w:w="85" w:type="dxa"/>
          </w:tcMar>
        </w:tcPr>
        <w:p w:rsidR="00B0013C" w:rsidRPr="002E6FA9" w:rsidRDefault="00B0013C" w:rsidP="005020A6">
          <w:pPr>
            <w:ind w:right="-109"/>
            <w:rPr>
              <w:spacing w:val="3"/>
              <w:sz w:val="16"/>
              <w:szCs w:val="16"/>
            </w:rPr>
          </w:pPr>
          <w:r w:rsidRPr="002E6FA9">
            <w:rPr>
              <w:rFonts w:cs="Arial"/>
              <w:spacing w:val="3"/>
              <w:sz w:val="16"/>
              <w:szCs w:val="16"/>
            </w:rPr>
            <w:t>0000 0302 4032</w:t>
          </w:r>
        </w:p>
      </w:tc>
      <w:tc>
        <w:tcPr>
          <w:tcW w:w="425" w:type="dxa"/>
          <w:tcMar>
            <w:left w:w="85" w:type="dxa"/>
            <w:right w:w="85" w:type="dxa"/>
          </w:tcMar>
        </w:tcPr>
        <w:p w:rsidR="00B0013C" w:rsidRPr="002E6FA9" w:rsidRDefault="00B0013C" w:rsidP="005020A6">
          <w:pPr>
            <w:ind w:right="-109"/>
            <w:rPr>
              <w:sz w:val="16"/>
              <w:szCs w:val="16"/>
            </w:rPr>
          </w:pPr>
          <w:r w:rsidRPr="002E6FA9">
            <w:rPr>
              <w:sz w:val="16"/>
              <w:szCs w:val="16"/>
            </w:rPr>
            <w:t>UT:</w:t>
          </w:r>
        </w:p>
      </w:tc>
      <w:tc>
        <w:tcPr>
          <w:tcW w:w="1276" w:type="dxa"/>
          <w:tcMar>
            <w:left w:w="85" w:type="dxa"/>
            <w:right w:w="85" w:type="dxa"/>
          </w:tcMar>
        </w:tcPr>
        <w:p w:rsidR="00B0013C" w:rsidRPr="002E6FA9" w:rsidRDefault="00B0013C" w:rsidP="004E5113">
          <w:pPr>
            <w:rPr>
              <w:sz w:val="16"/>
              <w:szCs w:val="16"/>
            </w:rPr>
          </w:pPr>
          <w:r>
            <w:rPr>
              <w:sz w:val="16"/>
              <w:szCs w:val="16"/>
            </w:rPr>
            <w:t>07:30</w:t>
          </w:r>
          <w:r w:rsidRPr="002E6FA9">
            <w:rPr>
              <w:sz w:val="16"/>
              <w:szCs w:val="16"/>
            </w:rPr>
            <w:t xml:space="preserve"> – 14:</w:t>
          </w:r>
          <w:r>
            <w:rPr>
              <w:sz w:val="16"/>
              <w:szCs w:val="16"/>
            </w:rPr>
            <w:t>0</w:t>
          </w:r>
          <w:r w:rsidRPr="002E6FA9">
            <w:rPr>
              <w:sz w:val="16"/>
              <w:szCs w:val="16"/>
            </w:rPr>
            <w:t xml:space="preserve">0    </w:t>
          </w:r>
        </w:p>
      </w:tc>
      <w:tc>
        <w:tcPr>
          <w:tcW w:w="708" w:type="dxa"/>
          <w:tcMar>
            <w:left w:w="85" w:type="dxa"/>
            <w:right w:w="85" w:type="dxa"/>
          </w:tcMar>
        </w:tcPr>
        <w:p w:rsidR="00B0013C" w:rsidRPr="002E6FA9" w:rsidRDefault="00B0013C" w:rsidP="005020A6">
          <w:pPr>
            <w:rPr>
              <w:sz w:val="16"/>
              <w:szCs w:val="16"/>
            </w:rPr>
          </w:pPr>
          <w:r w:rsidRPr="002E6FA9">
            <w:rPr>
              <w:sz w:val="16"/>
              <w:szCs w:val="16"/>
            </w:rPr>
            <w:t>ŠT-PI:</w:t>
          </w:r>
        </w:p>
      </w:tc>
      <w:tc>
        <w:tcPr>
          <w:tcW w:w="1276" w:type="dxa"/>
          <w:tcMar>
            <w:left w:w="85" w:type="dxa"/>
            <w:right w:w="85" w:type="dxa"/>
          </w:tcMar>
        </w:tcPr>
        <w:p w:rsidR="00B0013C" w:rsidRPr="002E6FA9" w:rsidRDefault="00B0013C" w:rsidP="005020A6">
          <w:pPr>
            <w:rPr>
              <w:sz w:val="16"/>
              <w:szCs w:val="16"/>
            </w:rPr>
          </w:pPr>
          <w:r>
            <w:rPr>
              <w:sz w:val="16"/>
              <w:szCs w:val="16"/>
            </w:rPr>
            <w:t>07:30 – 14:0</w:t>
          </w:r>
          <w:r w:rsidRPr="002E6FA9">
            <w:rPr>
              <w:sz w:val="16"/>
              <w:szCs w:val="16"/>
            </w:rPr>
            <w:t>0</w:t>
          </w:r>
        </w:p>
      </w:tc>
    </w:tr>
  </w:tbl>
  <w:p w:rsidR="00B0013C" w:rsidRPr="00791A6F" w:rsidRDefault="00B0013C" w:rsidP="00791A6F">
    <w:pPr>
      <w:pStyle w:val="Pta"/>
    </w:pPr>
    <w:r>
      <w:rPr>
        <w:noProof/>
        <w:lang w:eastAsia="sk-SK"/>
      </w:rPr>
      <mc:AlternateContent>
        <mc:Choice Requires="wps">
          <w:drawing>
            <wp:anchor distT="0" distB="0" distL="114300" distR="114300" simplePos="0" relativeHeight="251663360" behindDoc="0" locked="0" layoutInCell="1" allowOverlap="1" wp14:anchorId="42457C96" wp14:editId="7EC950AB">
              <wp:simplePos x="0" y="0"/>
              <wp:positionH relativeFrom="margin">
                <wp:posOffset>20320</wp:posOffset>
              </wp:positionH>
              <wp:positionV relativeFrom="paragraph">
                <wp:posOffset>-514350</wp:posOffset>
              </wp:positionV>
              <wp:extent cx="5762625" cy="0"/>
              <wp:effectExtent l="0" t="0" r="2857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2DE0B0E" id="Line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pt,-40.5pt" to="455.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">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13C" w:rsidRDefault="00B0013C">
      <w:r>
        <w:separator/>
      </w:r>
    </w:p>
  </w:footnote>
  <w:footnote w:type="continuationSeparator" w:id="0">
    <w:p w:rsidR="00B0013C" w:rsidRDefault="00B00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3C" w:rsidRDefault="00B0013C">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B0013C" w:rsidRDefault="00B0013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3C" w:rsidRDefault="00B0013C" w:rsidP="00805B3A">
    <w:pPr>
      <w:pStyle w:val="Hlavik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3C" w:rsidRDefault="00B0013C" w:rsidP="00177552">
    <w:pPr>
      <w:pStyle w:val="Nadpis2"/>
      <w:tabs>
        <w:tab w:val="left" w:pos="1276"/>
      </w:tabs>
      <w:ind w:left="1556" w:firstLine="568"/>
      <w:jc w:val="left"/>
      <w:rPr>
        <w:rFonts w:ascii="Arial Narrow" w:eastAsia="Times New Roman" w:hAnsi="Arial Narrow" w:cs="Times New Roman"/>
        <w:color w:val="auto"/>
        <w:spacing w:val="10"/>
        <w:sz w:val="30"/>
        <w:szCs w:val="30"/>
        <w:lang w:eastAsia="cs-CZ"/>
      </w:rPr>
    </w:pPr>
    <w:r>
      <w:rPr>
        <w:rFonts w:ascii="Arial Narrow" w:eastAsia="Times New Roman" w:hAnsi="Arial Narrow" w:cs="Times New Roman"/>
        <w:color w:val="auto"/>
        <w:spacing w:val="10"/>
        <w:sz w:val="30"/>
        <w:szCs w:val="30"/>
        <w:lang w:eastAsia="cs-CZ"/>
      </w:rPr>
      <w:t xml:space="preserve">    </w:t>
    </w:r>
    <w:r w:rsidRPr="002B0387">
      <w:rPr>
        <w:rFonts w:ascii="Arial Narrow" w:eastAsia="Times New Roman" w:hAnsi="Arial Narrow" w:cs="Times New Roman"/>
        <w:color w:val="auto"/>
        <w:spacing w:val="10"/>
        <w:sz w:val="30"/>
        <w:szCs w:val="30"/>
        <w:lang w:eastAsia="cs-CZ"/>
      </w:rPr>
      <w:t>MESTSK</w:t>
    </w:r>
    <w:r>
      <w:rPr>
        <w:rFonts w:ascii="Arial Narrow" w:eastAsia="Times New Roman" w:hAnsi="Arial Narrow" w:cs="Times New Roman"/>
        <w:color w:val="auto"/>
        <w:spacing w:val="10"/>
        <w:sz w:val="30"/>
        <w:szCs w:val="30"/>
        <w:lang w:eastAsia="cs-CZ"/>
      </w:rPr>
      <w:t>Á</w:t>
    </w:r>
    <w:r w:rsidRPr="002B0387">
      <w:rPr>
        <w:rFonts w:ascii="Arial Narrow" w:eastAsia="Times New Roman" w:hAnsi="Arial Narrow" w:cs="Times New Roman"/>
        <w:color w:val="auto"/>
        <w:spacing w:val="10"/>
        <w:sz w:val="30"/>
        <w:szCs w:val="30"/>
        <w:lang w:eastAsia="cs-CZ"/>
      </w:rPr>
      <w:t xml:space="preserve"> ČAS</w:t>
    </w:r>
    <w:r>
      <w:rPr>
        <w:rFonts w:ascii="Arial Narrow" w:eastAsia="Times New Roman" w:hAnsi="Arial Narrow" w:cs="Times New Roman"/>
        <w:color w:val="auto"/>
        <w:spacing w:val="10"/>
        <w:sz w:val="30"/>
        <w:szCs w:val="30"/>
        <w:lang w:eastAsia="cs-CZ"/>
      </w:rPr>
      <w:t>Ť</w:t>
    </w:r>
    <w:r w:rsidRPr="002B0387">
      <w:rPr>
        <w:rFonts w:ascii="Arial Narrow" w:eastAsia="Times New Roman" w:hAnsi="Arial Narrow" w:cs="Times New Roman"/>
        <w:color w:val="auto"/>
        <w:spacing w:val="10"/>
        <w:sz w:val="30"/>
        <w:szCs w:val="30"/>
        <w:lang w:eastAsia="cs-CZ"/>
      </w:rPr>
      <w:t xml:space="preserve"> BRATISLAVA-LAMAČ</w:t>
    </w:r>
  </w:p>
  <w:p w:rsidR="00B0013C" w:rsidRPr="00D34861" w:rsidRDefault="00B0013C" w:rsidP="00D34861">
    <w:pPr>
      <w:ind w:firstLine="708"/>
      <w:jc w:val="center"/>
      <w:rPr>
        <w:rFonts w:ascii="Arial Narrow" w:hAnsi="Arial Narrow"/>
        <w:sz w:val="28"/>
        <w:szCs w:val="28"/>
      </w:rPr>
    </w:pPr>
    <w:r w:rsidRPr="00D34861">
      <w:rPr>
        <w:rFonts w:ascii="Arial Narrow" w:hAnsi="Arial Narrow"/>
        <w:sz w:val="28"/>
        <w:szCs w:val="28"/>
      </w:rPr>
      <w:t>Oddelenie územného konania a stavebného poriadku</w:t>
    </w:r>
  </w:p>
  <w:p w:rsidR="00B0013C" w:rsidRPr="00946F9E" w:rsidRDefault="00B0013C" w:rsidP="002B0387">
    <w:pPr>
      <w:pStyle w:val="Nadpis2"/>
      <w:ind w:firstLine="708"/>
      <w:rPr>
        <w:b w:val="0"/>
        <w:bCs/>
        <w:sz w:val="28"/>
        <w:szCs w:val="28"/>
      </w:rPr>
    </w:pPr>
    <w:r w:rsidRPr="00946F9E">
      <w:rPr>
        <w:rFonts w:ascii="Arial Narrow" w:hAnsi="Arial Narrow"/>
        <w:b w:val="0"/>
        <w:bCs/>
        <w:sz w:val="28"/>
        <w:szCs w:val="28"/>
      </w:rPr>
      <w:t>Malokarpatské nám. 9, 841 03 Bratislava</w:t>
    </w:r>
  </w:p>
  <w:p w:rsidR="00B0013C" w:rsidRDefault="00B0013C" w:rsidP="002B0387">
    <w:pPr>
      <w:tabs>
        <w:tab w:val="left" w:pos="2748"/>
      </w:tabs>
    </w:pPr>
    <w:r>
      <w:rPr>
        <w:noProof/>
        <w:lang w:eastAsia="sk-SK"/>
      </w:rPr>
      <mc:AlternateContent>
        <mc:Choice Requires="wps">
          <w:drawing>
            <wp:anchor distT="0" distB="0" distL="114300" distR="114300" simplePos="0" relativeHeight="251659264" behindDoc="0" locked="0" layoutInCell="1" allowOverlap="1" wp14:anchorId="68C7E2D6" wp14:editId="57560CC6">
              <wp:simplePos x="0" y="0"/>
              <wp:positionH relativeFrom="margin">
                <wp:align>center</wp:align>
              </wp:positionH>
              <wp:positionV relativeFrom="paragraph">
                <wp:posOffset>93980</wp:posOffset>
              </wp:positionV>
              <wp:extent cx="57912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E101CA0" id="Line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4pt" to="45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">
              <w10:wrap anchorx="margin"/>
            </v:lin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82D"/>
    <w:multiLevelType w:val="hybridMultilevel"/>
    <w:tmpl w:val="988016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03445C"/>
    <w:multiLevelType w:val="hybridMultilevel"/>
    <w:tmpl w:val="835E4CE8"/>
    <w:lvl w:ilvl="0" w:tplc="E416BFE4">
      <w:start w:val="1"/>
      <w:numFmt w:val="decimal"/>
      <w:lvlText w:val="%1."/>
      <w:lvlJc w:val="left"/>
      <w:pPr>
        <w:ind w:left="720" w:hanging="360"/>
      </w:pPr>
      <w:rPr>
        <w:rFonts w:ascii="Arial" w:hAnsi="Arial" w:cs="Arial"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96577EE"/>
    <w:multiLevelType w:val="hybridMultilevel"/>
    <w:tmpl w:val="B73E625E"/>
    <w:lvl w:ilvl="0" w:tplc="355C9A40">
      <w:start w:val="1"/>
      <w:numFmt w:val="decimal"/>
      <w:lvlText w:val="%1."/>
      <w:lvlJc w:val="left"/>
      <w:pPr>
        <w:tabs>
          <w:tab w:val="num" w:pos="360"/>
        </w:tabs>
        <w:ind w:left="360" w:hanging="360"/>
      </w:pPr>
      <w:rPr>
        <w:i w:val="0"/>
      </w:rPr>
    </w:lvl>
    <w:lvl w:ilvl="1" w:tplc="318E790E">
      <w:start w:val="851"/>
      <w:numFmt w:val="bullet"/>
      <w:lvlText w:val="-"/>
      <w:lvlJc w:val="left"/>
      <w:pPr>
        <w:tabs>
          <w:tab w:val="num" w:pos="1014"/>
        </w:tabs>
        <w:ind w:left="1014" w:hanging="360"/>
      </w:pPr>
      <w:rPr>
        <w:rFonts w:ascii="Times New Roman" w:eastAsia="Times New Roman" w:hAnsi="Times New Roman" w:cs="Times New Roman" w:hint="default"/>
        <w:b/>
      </w:rPr>
    </w:lvl>
    <w:lvl w:ilvl="2" w:tplc="041B001B" w:tentative="1">
      <w:start w:val="1"/>
      <w:numFmt w:val="lowerRoman"/>
      <w:lvlText w:val="%3."/>
      <w:lvlJc w:val="right"/>
      <w:pPr>
        <w:tabs>
          <w:tab w:val="num" w:pos="1734"/>
        </w:tabs>
        <w:ind w:left="1734" w:hanging="180"/>
      </w:pPr>
    </w:lvl>
    <w:lvl w:ilvl="3" w:tplc="041B000F" w:tentative="1">
      <w:start w:val="1"/>
      <w:numFmt w:val="decimal"/>
      <w:lvlText w:val="%4."/>
      <w:lvlJc w:val="left"/>
      <w:pPr>
        <w:tabs>
          <w:tab w:val="num" w:pos="2454"/>
        </w:tabs>
        <w:ind w:left="2454" w:hanging="360"/>
      </w:pPr>
    </w:lvl>
    <w:lvl w:ilvl="4" w:tplc="041B0019" w:tentative="1">
      <w:start w:val="1"/>
      <w:numFmt w:val="lowerLetter"/>
      <w:lvlText w:val="%5."/>
      <w:lvlJc w:val="left"/>
      <w:pPr>
        <w:tabs>
          <w:tab w:val="num" w:pos="3174"/>
        </w:tabs>
        <w:ind w:left="3174" w:hanging="360"/>
      </w:pPr>
    </w:lvl>
    <w:lvl w:ilvl="5" w:tplc="041B001B" w:tentative="1">
      <w:start w:val="1"/>
      <w:numFmt w:val="lowerRoman"/>
      <w:lvlText w:val="%6."/>
      <w:lvlJc w:val="right"/>
      <w:pPr>
        <w:tabs>
          <w:tab w:val="num" w:pos="3894"/>
        </w:tabs>
        <w:ind w:left="3894" w:hanging="180"/>
      </w:pPr>
    </w:lvl>
    <w:lvl w:ilvl="6" w:tplc="041B000F" w:tentative="1">
      <w:start w:val="1"/>
      <w:numFmt w:val="decimal"/>
      <w:lvlText w:val="%7."/>
      <w:lvlJc w:val="left"/>
      <w:pPr>
        <w:tabs>
          <w:tab w:val="num" w:pos="4614"/>
        </w:tabs>
        <w:ind w:left="4614" w:hanging="360"/>
      </w:pPr>
    </w:lvl>
    <w:lvl w:ilvl="7" w:tplc="041B0019" w:tentative="1">
      <w:start w:val="1"/>
      <w:numFmt w:val="lowerLetter"/>
      <w:lvlText w:val="%8."/>
      <w:lvlJc w:val="left"/>
      <w:pPr>
        <w:tabs>
          <w:tab w:val="num" w:pos="5334"/>
        </w:tabs>
        <w:ind w:left="5334" w:hanging="360"/>
      </w:pPr>
    </w:lvl>
    <w:lvl w:ilvl="8" w:tplc="041B001B" w:tentative="1">
      <w:start w:val="1"/>
      <w:numFmt w:val="lowerRoman"/>
      <w:lvlText w:val="%9."/>
      <w:lvlJc w:val="right"/>
      <w:pPr>
        <w:tabs>
          <w:tab w:val="num" w:pos="6054"/>
        </w:tabs>
        <w:ind w:left="6054" w:hanging="180"/>
      </w:pPr>
    </w:lvl>
  </w:abstractNum>
  <w:abstractNum w:abstractNumId="3" w15:restartNumberingAfterBreak="0">
    <w:nsid w:val="272F0049"/>
    <w:multiLevelType w:val="multilevel"/>
    <w:tmpl w:val="1E8AFA8E"/>
    <w:lvl w:ilvl="0">
      <w:start w:val="1"/>
      <w:numFmt w:val="bullet"/>
      <w:lvlText w:val=""/>
      <w:lvlJc w:val="left"/>
      <w:pPr>
        <w:tabs>
          <w:tab w:val="num" w:pos="0"/>
        </w:tabs>
        <w:ind w:left="360" w:hanging="360"/>
      </w:pPr>
      <w:rPr>
        <w:rFonts w:ascii="Symbol" w:hAnsi="Symbol" w:hint="default"/>
        <w:b w:val="0"/>
        <w:i w:val="0"/>
      </w:rPr>
    </w:lvl>
    <w:lvl w:ilvl="1">
      <w:start w:val="1"/>
      <w:numFmt w:val="decimal"/>
      <w:lvlText w:val="%2."/>
      <w:lvlJc w:val="left"/>
      <w:pPr>
        <w:tabs>
          <w:tab w:val="num" w:pos="0"/>
        </w:tabs>
        <w:ind w:left="360" w:hanging="360"/>
      </w:pPr>
      <w:rPr>
        <w:rFonts w:ascii="Arial" w:eastAsia="Times New Roman" w:hAnsi="Arial" w:cs="Arial" w:hint="default"/>
        <w:b/>
        <w:bCs/>
      </w:rPr>
    </w:lvl>
    <w:lvl w:ilvl="2">
      <w:start w:val="1"/>
      <w:numFmt w:val="lowerLetter"/>
      <w:lvlText w:val="%3)"/>
      <w:lvlJc w:val="left"/>
      <w:pPr>
        <w:tabs>
          <w:tab w:val="num" w:pos="426"/>
        </w:tabs>
        <w:ind w:left="786" w:hanging="360"/>
      </w:pPr>
      <w:rPr>
        <w:rFonts w:hint="default"/>
        <w: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995059E"/>
    <w:multiLevelType w:val="hybridMultilevel"/>
    <w:tmpl w:val="59ACA3B8"/>
    <w:lvl w:ilvl="0" w:tplc="7F68460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A437E46"/>
    <w:multiLevelType w:val="hybridMultilevel"/>
    <w:tmpl w:val="B09CC8F8"/>
    <w:lvl w:ilvl="0" w:tplc="882A5C7E">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85F4134"/>
    <w:multiLevelType w:val="hybridMultilevel"/>
    <w:tmpl w:val="63040D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A3E693D"/>
    <w:multiLevelType w:val="hybridMultilevel"/>
    <w:tmpl w:val="1BFAAA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712DCC"/>
    <w:multiLevelType w:val="hybridMultilevel"/>
    <w:tmpl w:val="68A853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2A24C0C"/>
    <w:multiLevelType w:val="hybridMultilevel"/>
    <w:tmpl w:val="7B0A97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A95D9D"/>
    <w:multiLevelType w:val="hybridMultilevel"/>
    <w:tmpl w:val="91C47FAA"/>
    <w:lvl w:ilvl="0" w:tplc="2D36D5C0">
      <w:start w:val="1"/>
      <w:numFmt w:val="decimal"/>
      <w:lvlText w:val="%1."/>
      <w:lvlJc w:val="left"/>
      <w:pPr>
        <w:ind w:left="720" w:hanging="360"/>
      </w:pPr>
      <w:rPr>
        <w:rFonts w:ascii="Times New Roman" w:eastAsia="Times New Roman" w:hAnsi="Times New Roman" w:cs="Times New Roman"/>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5735F65"/>
    <w:multiLevelType w:val="hybridMultilevel"/>
    <w:tmpl w:val="E89C69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D415419"/>
    <w:multiLevelType w:val="hybridMultilevel"/>
    <w:tmpl w:val="DC789BB2"/>
    <w:lvl w:ilvl="0" w:tplc="6BEE178C">
      <w:start w:val="2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27E4955"/>
    <w:multiLevelType w:val="hybridMultilevel"/>
    <w:tmpl w:val="C8C26924"/>
    <w:lvl w:ilvl="0" w:tplc="AB989C6E">
      <w:start w:val="1"/>
      <w:numFmt w:val="decimal"/>
      <w:lvlText w:val="%1."/>
      <w:lvlJc w:val="left"/>
      <w:pPr>
        <w:ind w:left="502"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641D66ED"/>
    <w:multiLevelType w:val="multilevel"/>
    <w:tmpl w:val="5858BF50"/>
    <w:lvl w:ilvl="0">
      <w:start w:val="1"/>
      <w:numFmt w:val="decimal"/>
      <w:lvlText w:val="%1."/>
      <w:lvlJc w:val="left"/>
      <w:pPr>
        <w:tabs>
          <w:tab w:val="num" w:pos="0"/>
        </w:tabs>
        <w:ind w:left="360" w:hanging="360"/>
      </w:pPr>
      <w:rPr>
        <w:rFonts w:hint="default"/>
        <w:b w:val="0"/>
        <w:i w:val="0"/>
      </w:rPr>
    </w:lvl>
    <w:lvl w:ilvl="1">
      <w:start w:val="1"/>
      <w:numFmt w:val="decimal"/>
      <w:lvlText w:val="%2."/>
      <w:lvlJc w:val="left"/>
      <w:pPr>
        <w:tabs>
          <w:tab w:val="num" w:pos="0"/>
        </w:tabs>
        <w:ind w:left="360" w:hanging="360"/>
      </w:pPr>
      <w:rPr>
        <w:rFonts w:ascii="Arial" w:eastAsia="Times New Roman" w:hAnsi="Arial" w:cs="Arial" w:hint="default"/>
        <w:b/>
        <w:bCs/>
      </w:rPr>
    </w:lvl>
    <w:lvl w:ilvl="2">
      <w:start w:val="1"/>
      <w:numFmt w:val="lowerLetter"/>
      <w:lvlText w:val="%3)"/>
      <w:lvlJc w:val="left"/>
      <w:pPr>
        <w:tabs>
          <w:tab w:val="num" w:pos="426"/>
        </w:tabs>
        <w:ind w:left="786" w:hanging="360"/>
      </w:pPr>
      <w:rPr>
        <w:rFonts w:hint="default"/>
        <w: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DDD7C1B"/>
    <w:multiLevelType w:val="multilevel"/>
    <w:tmpl w:val="C0DE8710"/>
    <w:lvl w:ilvl="0">
      <w:start w:val="7"/>
      <w:numFmt w:val="bullet"/>
      <w:lvlText w:val="-"/>
      <w:lvlJc w:val="left"/>
      <w:pPr>
        <w:tabs>
          <w:tab w:val="num" w:pos="0"/>
        </w:tabs>
        <w:ind w:left="360" w:hanging="360"/>
      </w:pPr>
      <w:rPr>
        <w:rFonts w:ascii="Times New Roman" w:eastAsia="Times New Roman" w:hAnsi="Times New Roman" w:cs="Times New Roman" w:hint="default"/>
        <w:b w:val="0"/>
        <w:i w:val="0"/>
      </w:rPr>
    </w:lvl>
    <w:lvl w:ilvl="1">
      <w:start w:val="1"/>
      <w:numFmt w:val="decimal"/>
      <w:lvlText w:val="%2."/>
      <w:lvlJc w:val="left"/>
      <w:pPr>
        <w:tabs>
          <w:tab w:val="num" w:pos="0"/>
        </w:tabs>
        <w:ind w:left="360" w:hanging="360"/>
      </w:pPr>
      <w:rPr>
        <w:rFonts w:ascii="Arial" w:eastAsia="Times New Roman" w:hAnsi="Arial" w:cs="Arial" w:hint="default"/>
        <w:b/>
        <w:bCs/>
      </w:rPr>
    </w:lvl>
    <w:lvl w:ilvl="2">
      <w:start w:val="1"/>
      <w:numFmt w:val="lowerLetter"/>
      <w:lvlText w:val="%3)"/>
      <w:lvlJc w:val="left"/>
      <w:pPr>
        <w:tabs>
          <w:tab w:val="num" w:pos="426"/>
        </w:tabs>
        <w:ind w:left="786" w:hanging="360"/>
      </w:pPr>
      <w:rPr>
        <w:rFonts w:hint="default"/>
        <w: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7F37A2D"/>
    <w:multiLevelType w:val="hybridMultilevel"/>
    <w:tmpl w:val="D97E32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B9C553D"/>
    <w:multiLevelType w:val="hybridMultilevel"/>
    <w:tmpl w:val="797277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0"/>
  </w:num>
  <w:num w:numId="5">
    <w:abstractNumId w:val="12"/>
  </w:num>
  <w:num w:numId="6">
    <w:abstractNumId w:val="9"/>
  </w:num>
  <w:num w:numId="7">
    <w:abstractNumId w:val="5"/>
  </w:num>
  <w:num w:numId="8">
    <w:abstractNumId w:val="10"/>
  </w:num>
  <w:num w:numId="9">
    <w:abstractNumId w:val="7"/>
  </w:num>
  <w:num w:numId="10">
    <w:abstractNumId w:val="2"/>
  </w:num>
  <w:num w:numId="11">
    <w:abstractNumId w:val="4"/>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16"/>
  </w:num>
  <w:num w:numId="16">
    <w:abstractNumId w:val="17"/>
  </w:num>
  <w:num w:numId="17">
    <w:abstractNumId w:val="3"/>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3D"/>
    <w:rsid w:val="00000726"/>
    <w:rsid w:val="00003047"/>
    <w:rsid w:val="000204AE"/>
    <w:rsid w:val="0003270A"/>
    <w:rsid w:val="00032727"/>
    <w:rsid w:val="00032EC5"/>
    <w:rsid w:val="000411F3"/>
    <w:rsid w:val="00052220"/>
    <w:rsid w:val="00054DAC"/>
    <w:rsid w:val="00074489"/>
    <w:rsid w:val="000753E8"/>
    <w:rsid w:val="00091E3C"/>
    <w:rsid w:val="0009213E"/>
    <w:rsid w:val="000949B4"/>
    <w:rsid w:val="00095990"/>
    <w:rsid w:val="000A389C"/>
    <w:rsid w:val="000C44D8"/>
    <w:rsid w:val="000D6D36"/>
    <w:rsid w:val="00103B07"/>
    <w:rsid w:val="0010634F"/>
    <w:rsid w:val="00107134"/>
    <w:rsid w:val="00120A1D"/>
    <w:rsid w:val="00125FC7"/>
    <w:rsid w:val="001404B9"/>
    <w:rsid w:val="00141729"/>
    <w:rsid w:val="00142874"/>
    <w:rsid w:val="00145A17"/>
    <w:rsid w:val="00161294"/>
    <w:rsid w:val="001629CF"/>
    <w:rsid w:val="00164F93"/>
    <w:rsid w:val="0016768D"/>
    <w:rsid w:val="0016797A"/>
    <w:rsid w:val="0017081D"/>
    <w:rsid w:val="001709A5"/>
    <w:rsid w:val="00173D51"/>
    <w:rsid w:val="00174A91"/>
    <w:rsid w:val="00177552"/>
    <w:rsid w:val="0018555B"/>
    <w:rsid w:val="00186150"/>
    <w:rsid w:val="001904EC"/>
    <w:rsid w:val="001A676F"/>
    <w:rsid w:val="001B0E3E"/>
    <w:rsid w:val="001C4F3F"/>
    <w:rsid w:val="001D15E3"/>
    <w:rsid w:val="001D3CAF"/>
    <w:rsid w:val="001F6B7A"/>
    <w:rsid w:val="001F6BBF"/>
    <w:rsid w:val="001F74AB"/>
    <w:rsid w:val="0022559C"/>
    <w:rsid w:val="00225A94"/>
    <w:rsid w:val="00234196"/>
    <w:rsid w:val="00245968"/>
    <w:rsid w:val="00264D5D"/>
    <w:rsid w:val="00270A24"/>
    <w:rsid w:val="00280CCA"/>
    <w:rsid w:val="002837AE"/>
    <w:rsid w:val="002959F5"/>
    <w:rsid w:val="00297870"/>
    <w:rsid w:val="002A18BB"/>
    <w:rsid w:val="002A4A35"/>
    <w:rsid w:val="002B0387"/>
    <w:rsid w:val="002B03D5"/>
    <w:rsid w:val="002C652B"/>
    <w:rsid w:val="002C6F88"/>
    <w:rsid w:val="002E6FA9"/>
    <w:rsid w:val="002F1EAF"/>
    <w:rsid w:val="00304B86"/>
    <w:rsid w:val="003064F2"/>
    <w:rsid w:val="0031213F"/>
    <w:rsid w:val="00330192"/>
    <w:rsid w:val="00330E4E"/>
    <w:rsid w:val="00337C93"/>
    <w:rsid w:val="00340391"/>
    <w:rsid w:val="00353E3B"/>
    <w:rsid w:val="00353FF3"/>
    <w:rsid w:val="00381626"/>
    <w:rsid w:val="003916DB"/>
    <w:rsid w:val="003C145D"/>
    <w:rsid w:val="003D0128"/>
    <w:rsid w:val="003D1318"/>
    <w:rsid w:val="003D5444"/>
    <w:rsid w:val="003D6DD3"/>
    <w:rsid w:val="003E60E1"/>
    <w:rsid w:val="003E768C"/>
    <w:rsid w:val="003E7F30"/>
    <w:rsid w:val="003F1539"/>
    <w:rsid w:val="00411BD5"/>
    <w:rsid w:val="00413C22"/>
    <w:rsid w:val="004228A7"/>
    <w:rsid w:val="0042668A"/>
    <w:rsid w:val="004402EC"/>
    <w:rsid w:val="0045646E"/>
    <w:rsid w:val="00463532"/>
    <w:rsid w:val="00465097"/>
    <w:rsid w:val="00470DED"/>
    <w:rsid w:val="00473AD3"/>
    <w:rsid w:val="004801A8"/>
    <w:rsid w:val="00485F00"/>
    <w:rsid w:val="00490545"/>
    <w:rsid w:val="004910D1"/>
    <w:rsid w:val="004A25D5"/>
    <w:rsid w:val="004A36F9"/>
    <w:rsid w:val="004A5474"/>
    <w:rsid w:val="004C15A7"/>
    <w:rsid w:val="004D089F"/>
    <w:rsid w:val="004D46A1"/>
    <w:rsid w:val="004D5002"/>
    <w:rsid w:val="004D71D8"/>
    <w:rsid w:val="004E5113"/>
    <w:rsid w:val="004F09FD"/>
    <w:rsid w:val="004F2784"/>
    <w:rsid w:val="004F6217"/>
    <w:rsid w:val="005020A6"/>
    <w:rsid w:val="00504CC1"/>
    <w:rsid w:val="005256A2"/>
    <w:rsid w:val="00540740"/>
    <w:rsid w:val="00554E06"/>
    <w:rsid w:val="00555266"/>
    <w:rsid w:val="00563FE6"/>
    <w:rsid w:val="00570527"/>
    <w:rsid w:val="00571C3D"/>
    <w:rsid w:val="00580B05"/>
    <w:rsid w:val="00590D1F"/>
    <w:rsid w:val="005B1696"/>
    <w:rsid w:val="005D3CB2"/>
    <w:rsid w:val="005F5C76"/>
    <w:rsid w:val="00600284"/>
    <w:rsid w:val="00600686"/>
    <w:rsid w:val="00604B2A"/>
    <w:rsid w:val="00605044"/>
    <w:rsid w:val="00605BF0"/>
    <w:rsid w:val="006101CE"/>
    <w:rsid w:val="00622338"/>
    <w:rsid w:val="00623857"/>
    <w:rsid w:val="00630716"/>
    <w:rsid w:val="00630E0A"/>
    <w:rsid w:val="006367E2"/>
    <w:rsid w:val="00636F74"/>
    <w:rsid w:val="00641894"/>
    <w:rsid w:val="006430B0"/>
    <w:rsid w:val="00653684"/>
    <w:rsid w:val="00653FC1"/>
    <w:rsid w:val="006606B9"/>
    <w:rsid w:val="00662930"/>
    <w:rsid w:val="00665255"/>
    <w:rsid w:val="00667050"/>
    <w:rsid w:val="00672147"/>
    <w:rsid w:val="00687B00"/>
    <w:rsid w:val="006B59EF"/>
    <w:rsid w:val="006D2097"/>
    <w:rsid w:val="00702A0C"/>
    <w:rsid w:val="00702BF0"/>
    <w:rsid w:val="00703A22"/>
    <w:rsid w:val="00703F22"/>
    <w:rsid w:val="007102FF"/>
    <w:rsid w:val="00720A9F"/>
    <w:rsid w:val="00746DD6"/>
    <w:rsid w:val="00761D84"/>
    <w:rsid w:val="00762E14"/>
    <w:rsid w:val="0077714D"/>
    <w:rsid w:val="00777F5C"/>
    <w:rsid w:val="00784A4C"/>
    <w:rsid w:val="00791556"/>
    <w:rsid w:val="00791A6F"/>
    <w:rsid w:val="00791B61"/>
    <w:rsid w:val="00792408"/>
    <w:rsid w:val="007A1291"/>
    <w:rsid w:val="007A61FB"/>
    <w:rsid w:val="007A7805"/>
    <w:rsid w:val="007B0084"/>
    <w:rsid w:val="007B2FAB"/>
    <w:rsid w:val="007D7738"/>
    <w:rsid w:val="007D7F37"/>
    <w:rsid w:val="007E33E9"/>
    <w:rsid w:val="007E4EA8"/>
    <w:rsid w:val="007F285C"/>
    <w:rsid w:val="00805B3A"/>
    <w:rsid w:val="00825276"/>
    <w:rsid w:val="00830503"/>
    <w:rsid w:val="008325C0"/>
    <w:rsid w:val="00854470"/>
    <w:rsid w:val="00857B7C"/>
    <w:rsid w:val="008624CC"/>
    <w:rsid w:val="008702FC"/>
    <w:rsid w:val="00880733"/>
    <w:rsid w:val="00882267"/>
    <w:rsid w:val="00886990"/>
    <w:rsid w:val="00892AF2"/>
    <w:rsid w:val="008A5AFB"/>
    <w:rsid w:val="008B1ECE"/>
    <w:rsid w:val="008B72B4"/>
    <w:rsid w:val="008C1848"/>
    <w:rsid w:val="008C1D29"/>
    <w:rsid w:val="008D0EAC"/>
    <w:rsid w:val="008E5CA3"/>
    <w:rsid w:val="009009B1"/>
    <w:rsid w:val="009248B9"/>
    <w:rsid w:val="00925ED9"/>
    <w:rsid w:val="00946F9E"/>
    <w:rsid w:val="00954747"/>
    <w:rsid w:val="00962C73"/>
    <w:rsid w:val="00966D33"/>
    <w:rsid w:val="00972756"/>
    <w:rsid w:val="009734E1"/>
    <w:rsid w:val="00977D74"/>
    <w:rsid w:val="00980224"/>
    <w:rsid w:val="009828CF"/>
    <w:rsid w:val="00982B65"/>
    <w:rsid w:val="00987A35"/>
    <w:rsid w:val="00993844"/>
    <w:rsid w:val="00996A3E"/>
    <w:rsid w:val="009A5B3C"/>
    <w:rsid w:val="009C1BAE"/>
    <w:rsid w:val="009C57AB"/>
    <w:rsid w:val="009C6F32"/>
    <w:rsid w:val="009D6AE4"/>
    <w:rsid w:val="009E2AF5"/>
    <w:rsid w:val="009E3411"/>
    <w:rsid w:val="00A0014B"/>
    <w:rsid w:val="00A02139"/>
    <w:rsid w:val="00A064F5"/>
    <w:rsid w:val="00A256DC"/>
    <w:rsid w:val="00A3504C"/>
    <w:rsid w:val="00A36BB4"/>
    <w:rsid w:val="00A441E8"/>
    <w:rsid w:val="00A442B1"/>
    <w:rsid w:val="00A47B3D"/>
    <w:rsid w:val="00A65D5C"/>
    <w:rsid w:val="00A6621D"/>
    <w:rsid w:val="00A93AE5"/>
    <w:rsid w:val="00AA4666"/>
    <w:rsid w:val="00AB4DB5"/>
    <w:rsid w:val="00AB5E6A"/>
    <w:rsid w:val="00AD784E"/>
    <w:rsid w:val="00AE053C"/>
    <w:rsid w:val="00AE25CD"/>
    <w:rsid w:val="00AF361E"/>
    <w:rsid w:val="00B0013C"/>
    <w:rsid w:val="00B17579"/>
    <w:rsid w:val="00B216ED"/>
    <w:rsid w:val="00B2339C"/>
    <w:rsid w:val="00B42E18"/>
    <w:rsid w:val="00B45379"/>
    <w:rsid w:val="00B46FCF"/>
    <w:rsid w:val="00B5261F"/>
    <w:rsid w:val="00B544A5"/>
    <w:rsid w:val="00B70307"/>
    <w:rsid w:val="00B7779D"/>
    <w:rsid w:val="00B82809"/>
    <w:rsid w:val="00B83339"/>
    <w:rsid w:val="00B9641A"/>
    <w:rsid w:val="00BB5B3C"/>
    <w:rsid w:val="00BC3CDE"/>
    <w:rsid w:val="00BC53D5"/>
    <w:rsid w:val="00BD435F"/>
    <w:rsid w:val="00BD49DB"/>
    <w:rsid w:val="00BD691A"/>
    <w:rsid w:val="00BE0E7E"/>
    <w:rsid w:val="00BF2B7E"/>
    <w:rsid w:val="00BF30D9"/>
    <w:rsid w:val="00BF3D8B"/>
    <w:rsid w:val="00C04C31"/>
    <w:rsid w:val="00C06EAD"/>
    <w:rsid w:val="00C07339"/>
    <w:rsid w:val="00C223CE"/>
    <w:rsid w:val="00C3754A"/>
    <w:rsid w:val="00C51782"/>
    <w:rsid w:val="00C576E0"/>
    <w:rsid w:val="00C634CD"/>
    <w:rsid w:val="00C821EB"/>
    <w:rsid w:val="00C87057"/>
    <w:rsid w:val="00CA080E"/>
    <w:rsid w:val="00CA121A"/>
    <w:rsid w:val="00CA5C14"/>
    <w:rsid w:val="00CB455A"/>
    <w:rsid w:val="00CB620A"/>
    <w:rsid w:val="00CC11A2"/>
    <w:rsid w:val="00CC604C"/>
    <w:rsid w:val="00CC7191"/>
    <w:rsid w:val="00CD1767"/>
    <w:rsid w:val="00CD3734"/>
    <w:rsid w:val="00CE420E"/>
    <w:rsid w:val="00CF6FBE"/>
    <w:rsid w:val="00D034AF"/>
    <w:rsid w:val="00D12C3F"/>
    <w:rsid w:val="00D179CF"/>
    <w:rsid w:val="00D23025"/>
    <w:rsid w:val="00D30DD7"/>
    <w:rsid w:val="00D33A51"/>
    <w:rsid w:val="00D34861"/>
    <w:rsid w:val="00D37D1C"/>
    <w:rsid w:val="00D40709"/>
    <w:rsid w:val="00D50877"/>
    <w:rsid w:val="00D50E9F"/>
    <w:rsid w:val="00D82200"/>
    <w:rsid w:val="00D91332"/>
    <w:rsid w:val="00D96A8D"/>
    <w:rsid w:val="00DB0E8D"/>
    <w:rsid w:val="00DC0E8A"/>
    <w:rsid w:val="00DD59E5"/>
    <w:rsid w:val="00E14A3A"/>
    <w:rsid w:val="00E33308"/>
    <w:rsid w:val="00E570E6"/>
    <w:rsid w:val="00E62F3D"/>
    <w:rsid w:val="00E652FF"/>
    <w:rsid w:val="00E66D54"/>
    <w:rsid w:val="00E716DD"/>
    <w:rsid w:val="00E77347"/>
    <w:rsid w:val="00EA3AE9"/>
    <w:rsid w:val="00EB098D"/>
    <w:rsid w:val="00EB4265"/>
    <w:rsid w:val="00EC1A22"/>
    <w:rsid w:val="00EC638A"/>
    <w:rsid w:val="00ED74ED"/>
    <w:rsid w:val="00EE701C"/>
    <w:rsid w:val="00EF3D97"/>
    <w:rsid w:val="00F00990"/>
    <w:rsid w:val="00F12443"/>
    <w:rsid w:val="00F247A4"/>
    <w:rsid w:val="00F30300"/>
    <w:rsid w:val="00F369AD"/>
    <w:rsid w:val="00F41926"/>
    <w:rsid w:val="00F4331D"/>
    <w:rsid w:val="00F460DD"/>
    <w:rsid w:val="00F51FD3"/>
    <w:rsid w:val="00F53F89"/>
    <w:rsid w:val="00F57DBC"/>
    <w:rsid w:val="00F73660"/>
    <w:rsid w:val="00F82E40"/>
    <w:rsid w:val="00F90A83"/>
    <w:rsid w:val="00F931EA"/>
    <w:rsid w:val="00F96330"/>
    <w:rsid w:val="00F9665F"/>
    <w:rsid w:val="00FB0828"/>
    <w:rsid w:val="00FD0D52"/>
    <w:rsid w:val="00FD5749"/>
    <w:rsid w:val="00FF17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CA521D94-4CF4-4758-A7BF-B65715A0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621D"/>
    <w:pPr>
      <w:spacing w:after="0" w:line="240" w:lineRule="auto"/>
      <w:jc w:val="both"/>
    </w:pPr>
    <w:rPr>
      <w:rFonts w:ascii="Arial" w:eastAsia="Times New Roman" w:hAnsi="Arial" w:cs="Times New Roman"/>
      <w:szCs w:val="20"/>
      <w:lang w:val="sk-SK" w:eastAsia="cs-CZ"/>
    </w:rPr>
  </w:style>
  <w:style w:type="paragraph" w:styleId="Nadpis1">
    <w:name w:val="heading 1"/>
    <w:basedOn w:val="Normlny"/>
    <w:next w:val="Normlny"/>
    <w:link w:val="Nadpis1Char"/>
    <w:uiPriority w:val="9"/>
    <w:qFormat/>
    <w:rsid w:val="00AD784E"/>
    <w:pPr>
      <w:keepNext/>
      <w:keepLines/>
      <w:spacing w:before="240" w:line="259" w:lineRule="auto"/>
      <w:jc w:val="center"/>
      <w:outlineLvl w:val="0"/>
    </w:pPr>
    <w:rPr>
      <w:rFonts w:ascii="Times New Roman" w:eastAsiaTheme="majorEastAsia" w:hAnsi="Times New Roman" w:cstheme="majorBidi"/>
      <w:color w:val="000000" w:themeColor="text1"/>
      <w:sz w:val="28"/>
      <w:szCs w:val="32"/>
      <w:lang w:val="cs-CZ" w:eastAsia="en-US"/>
    </w:rPr>
  </w:style>
  <w:style w:type="paragraph" w:styleId="Nadpis2">
    <w:name w:val="heading 2"/>
    <w:basedOn w:val="Normlny"/>
    <w:next w:val="Normlny"/>
    <w:link w:val="Nadpis2Char"/>
    <w:unhideWhenUsed/>
    <w:qFormat/>
    <w:rsid w:val="00623857"/>
    <w:pPr>
      <w:keepNext/>
      <w:keepLines/>
      <w:spacing w:before="40" w:line="259" w:lineRule="auto"/>
      <w:jc w:val="center"/>
      <w:outlineLvl w:val="1"/>
    </w:pPr>
    <w:rPr>
      <w:rFonts w:ascii="Times New Roman" w:eastAsiaTheme="majorEastAsia" w:hAnsi="Times New Roman" w:cstheme="majorBidi"/>
      <w:b/>
      <w:color w:val="000000" w:themeColor="text1"/>
      <w:sz w:val="24"/>
      <w:szCs w:val="26"/>
      <w:lang w:eastAsia="en-US"/>
    </w:rPr>
  </w:style>
  <w:style w:type="paragraph" w:styleId="Nadpis3">
    <w:name w:val="heading 3"/>
    <w:basedOn w:val="Normlny"/>
    <w:next w:val="Normlny"/>
    <w:link w:val="Nadpis3Char"/>
    <w:qFormat/>
    <w:rsid w:val="00A47B3D"/>
    <w:pPr>
      <w:keepNext/>
      <w:jc w:val="center"/>
      <w:outlineLvl w:val="2"/>
    </w:pPr>
    <w:rPr>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D784E"/>
    <w:rPr>
      <w:rFonts w:ascii="Times New Roman" w:eastAsiaTheme="majorEastAsia" w:hAnsi="Times New Roman" w:cstheme="majorBidi"/>
      <w:color w:val="000000" w:themeColor="text1"/>
      <w:sz w:val="28"/>
      <w:szCs w:val="32"/>
    </w:rPr>
  </w:style>
  <w:style w:type="character" w:customStyle="1" w:styleId="Nadpis2Char">
    <w:name w:val="Nadpis 2 Char"/>
    <w:basedOn w:val="Predvolenpsmoodseku"/>
    <w:link w:val="Nadpis2"/>
    <w:rsid w:val="00623857"/>
    <w:rPr>
      <w:rFonts w:ascii="Times New Roman" w:eastAsiaTheme="majorEastAsia" w:hAnsi="Times New Roman" w:cstheme="majorBidi"/>
      <w:b/>
      <w:color w:val="000000" w:themeColor="text1"/>
      <w:sz w:val="24"/>
      <w:szCs w:val="26"/>
    </w:rPr>
  </w:style>
  <w:style w:type="character" w:customStyle="1" w:styleId="Nadpis3Char">
    <w:name w:val="Nadpis 3 Char"/>
    <w:basedOn w:val="Predvolenpsmoodseku"/>
    <w:link w:val="Nadpis3"/>
    <w:rsid w:val="00A47B3D"/>
    <w:rPr>
      <w:rFonts w:ascii="Arial" w:eastAsia="Times New Roman" w:hAnsi="Arial" w:cs="Times New Roman"/>
      <w:sz w:val="28"/>
      <w:szCs w:val="20"/>
      <w:lang w:val="sk-SK" w:eastAsia="cs-CZ"/>
    </w:rPr>
  </w:style>
  <w:style w:type="paragraph" w:styleId="Hlavika">
    <w:name w:val="header"/>
    <w:basedOn w:val="Normlny"/>
    <w:link w:val="HlavikaChar"/>
    <w:rsid w:val="00A47B3D"/>
    <w:pPr>
      <w:tabs>
        <w:tab w:val="center" w:pos="4536"/>
        <w:tab w:val="right" w:pos="9072"/>
      </w:tabs>
    </w:pPr>
  </w:style>
  <w:style w:type="character" w:customStyle="1" w:styleId="HlavikaChar">
    <w:name w:val="Hlavička Char"/>
    <w:basedOn w:val="Predvolenpsmoodseku"/>
    <w:link w:val="Hlavika"/>
    <w:rsid w:val="00A47B3D"/>
    <w:rPr>
      <w:rFonts w:ascii="Arial" w:eastAsia="Times New Roman" w:hAnsi="Arial" w:cs="Times New Roman"/>
      <w:sz w:val="20"/>
      <w:szCs w:val="20"/>
      <w:lang w:val="sk-SK" w:eastAsia="cs-CZ"/>
    </w:rPr>
  </w:style>
  <w:style w:type="paragraph" w:styleId="Pta">
    <w:name w:val="footer"/>
    <w:basedOn w:val="Normlny"/>
    <w:link w:val="PtaChar"/>
    <w:uiPriority w:val="99"/>
    <w:rsid w:val="00A47B3D"/>
    <w:pPr>
      <w:tabs>
        <w:tab w:val="center" w:pos="4536"/>
        <w:tab w:val="right" w:pos="9072"/>
      </w:tabs>
    </w:pPr>
  </w:style>
  <w:style w:type="character" w:customStyle="1" w:styleId="PtaChar">
    <w:name w:val="Päta Char"/>
    <w:basedOn w:val="Predvolenpsmoodseku"/>
    <w:link w:val="Pta"/>
    <w:uiPriority w:val="99"/>
    <w:rsid w:val="00A47B3D"/>
    <w:rPr>
      <w:rFonts w:ascii="Arial" w:eastAsia="Times New Roman" w:hAnsi="Arial" w:cs="Times New Roman"/>
      <w:sz w:val="20"/>
      <w:szCs w:val="20"/>
      <w:lang w:val="sk-SK" w:eastAsia="cs-CZ"/>
    </w:rPr>
  </w:style>
  <w:style w:type="character" w:styleId="slostrany">
    <w:name w:val="page number"/>
    <w:basedOn w:val="Predvolenpsmoodseku"/>
    <w:rsid w:val="00A47B3D"/>
  </w:style>
  <w:style w:type="paragraph" w:styleId="Zkladntext2">
    <w:name w:val="Body Text 2"/>
    <w:basedOn w:val="Normlny"/>
    <w:link w:val="Zkladntext2Char"/>
    <w:rsid w:val="00A47B3D"/>
    <w:pPr>
      <w:spacing w:line="360" w:lineRule="auto"/>
    </w:pPr>
    <w:rPr>
      <w:b/>
    </w:rPr>
  </w:style>
  <w:style w:type="character" w:customStyle="1" w:styleId="Zkladntext2Char">
    <w:name w:val="Základný text 2 Char"/>
    <w:basedOn w:val="Predvolenpsmoodseku"/>
    <w:link w:val="Zkladntext2"/>
    <w:rsid w:val="00A47B3D"/>
    <w:rPr>
      <w:rFonts w:ascii="Arial" w:eastAsia="Times New Roman" w:hAnsi="Arial" w:cs="Times New Roman"/>
      <w:b/>
      <w:sz w:val="20"/>
      <w:szCs w:val="20"/>
      <w:lang w:val="sk-SK" w:eastAsia="cs-CZ"/>
    </w:rPr>
  </w:style>
  <w:style w:type="paragraph" w:styleId="Textbubliny">
    <w:name w:val="Balloon Text"/>
    <w:basedOn w:val="Normlny"/>
    <w:link w:val="TextbublinyChar"/>
    <w:uiPriority w:val="99"/>
    <w:semiHidden/>
    <w:unhideWhenUsed/>
    <w:rsid w:val="009009B1"/>
    <w:rPr>
      <w:rFonts w:ascii="Segoe UI" w:hAnsi="Segoe UI" w:cs="Segoe UI"/>
      <w:sz w:val="18"/>
      <w:szCs w:val="18"/>
    </w:rPr>
  </w:style>
  <w:style w:type="character" w:customStyle="1" w:styleId="TextbublinyChar">
    <w:name w:val="Text bubliny Char"/>
    <w:basedOn w:val="Predvolenpsmoodseku"/>
    <w:link w:val="Textbubliny"/>
    <w:uiPriority w:val="99"/>
    <w:semiHidden/>
    <w:rsid w:val="009009B1"/>
    <w:rPr>
      <w:rFonts w:ascii="Segoe UI" w:eastAsia="Times New Roman" w:hAnsi="Segoe UI" w:cs="Segoe UI"/>
      <w:sz w:val="18"/>
      <w:szCs w:val="18"/>
      <w:lang w:val="sk-SK" w:eastAsia="cs-CZ"/>
    </w:rPr>
  </w:style>
  <w:style w:type="table" w:styleId="Mriekatabuky">
    <w:name w:val="Table Grid"/>
    <w:basedOn w:val="Normlnatabuka"/>
    <w:uiPriority w:val="39"/>
    <w:rsid w:val="00563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F1539"/>
    <w:pPr>
      <w:ind w:left="720"/>
      <w:contextualSpacing/>
    </w:pPr>
  </w:style>
  <w:style w:type="paragraph" w:customStyle="1" w:styleId="F2-ZkladnText">
    <w:name w:val="F2-ZákladnýText"/>
    <w:basedOn w:val="Normlny"/>
    <w:link w:val="F2-ZkladnTextChar"/>
    <w:rsid w:val="00E716DD"/>
    <w:rPr>
      <w:rFonts w:ascii="Times New Roman" w:hAnsi="Times New Roman"/>
      <w:sz w:val="24"/>
      <w:lang w:eastAsia="sk-SK"/>
    </w:rPr>
  </w:style>
  <w:style w:type="paragraph" w:customStyle="1" w:styleId="CarCharChar">
    <w:name w:val="Car Char Char"/>
    <w:basedOn w:val="Normlny"/>
    <w:rsid w:val="00E716DD"/>
    <w:pPr>
      <w:spacing w:after="160" w:line="240" w:lineRule="exact"/>
    </w:pPr>
    <w:rPr>
      <w:rFonts w:ascii="Tahoma" w:hAnsi="Tahoma" w:cs="Tahoma"/>
      <w:lang w:val="en-US" w:eastAsia="en-US"/>
    </w:rPr>
  </w:style>
  <w:style w:type="character" w:customStyle="1" w:styleId="F2-ZkladnTextChar">
    <w:name w:val="F2-ZákladnýText Char"/>
    <w:link w:val="F2-ZkladnText"/>
    <w:locked/>
    <w:rsid w:val="00E716DD"/>
    <w:rPr>
      <w:rFonts w:ascii="Times New Roman" w:eastAsia="Times New Roman" w:hAnsi="Times New Roman" w:cs="Times New Roman"/>
      <w:sz w:val="24"/>
      <w:szCs w:val="20"/>
      <w:lang w:val="sk-SK" w:eastAsia="sk-SK"/>
    </w:rPr>
  </w:style>
  <w:style w:type="character" w:customStyle="1" w:styleId="st">
    <w:name w:val="st"/>
    <w:rsid w:val="00E716DD"/>
  </w:style>
  <w:style w:type="paragraph" w:styleId="Bezriadkovania">
    <w:name w:val="No Spacing"/>
    <w:qFormat/>
    <w:rsid w:val="00F57DBC"/>
    <w:pPr>
      <w:spacing w:after="0" w:line="240" w:lineRule="auto"/>
      <w:jc w:val="both"/>
    </w:pPr>
    <w:rPr>
      <w:rFonts w:ascii="Arial" w:eastAsia="Times New Roman" w:hAnsi="Arial" w:cs="Times New Roman"/>
      <w:sz w:val="20"/>
      <w:szCs w:val="20"/>
      <w:lang w:val="sk-SK" w:eastAsia="cs-CZ"/>
    </w:rPr>
  </w:style>
  <w:style w:type="character" w:styleId="Hypertextovprepojenie">
    <w:name w:val="Hyperlink"/>
    <w:rsid w:val="00761D84"/>
    <w:rPr>
      <w:color w:val="0000FF"/>
      <w:u w:val="single"/>
    </w:rPr>
  </w:style>
  <w:style w:type="character" w:customStyle="1" w:styleId="Zkladntext">
    <w:name w:val="Základný text_"/>
    <w:basedOn w:val="Predvolenpsmoodseku"/>
    <w:link w:val="Zkladntext1"/>
    <w:rsid w:val="00CF6FBE"/>
    <w:rPr>
      <w:rFonts w:ascii="Tahoma" w:eastAsia="Tahoma" w:hAnsi="Tahoma" w:cs="Tahoma"/>
      <w:sz w:val="19"/>
      <w:szCs w:val="19"/>
    </w:rPr>
  </w:style>
  <w:style w:type="paragraph" w:customStyle="1" w:styleId="Zkladntext1">
    <w:name w:val="Základný text1"/>
    <w:basedOn w:val="Normlny"/>
    <w:link w:val="Zkladntext"/>
    <w:rsid w:val="00CF6FBE"/>
    <w:pPr>
      <w:widowControl w:val="0"/>
      <w:jc w:val="left"/>
    </w:pPr>
    <w:rPr>
      <w:rFonts w:ascii="Tahoma" w:eastAsia="Tahoma" w:hAnsi="Tahoma" w:cs="Tahoma"/>
      <w:sz w:val="19"/>
      <w:szCs w:val="19"/>
      <w:lang w:val="cs-CZ" w:eastAsia="en-US"/>
    </w:rPr>
  </w:style>
  <w:style w:type="character" w:customStyle="1" w:styleId="ra">
    <w:name w:val="ra"/>
    <w:basedOn w:val="Predvolenpsmoodseku"/>
    <w:rsid w:val="00485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4266">
      <w:bodyDiv w:val="1"/>
      <w:marLeft w:val="0"/>
      <w:marRight w:val="0"/>
      <w:marTop w:val="0"/>
      <w:marBottom w:val="0"/>
      <w:divBdr>
        <w:top w:val="none" w:sz="0" w:space="0" w:color="auto"/>
        <w:left w:val="none" w:sz="0" w:space="0" w:color="auto"/>
        <w:bottom w:val="none" w:sz="0" w:space="0" w:color="auto"/>
        <w:right w:val="none" w:sz="0" w:space="0" w:color="auto"/>
      </w:divBdr>
      <w:divsChild>
        <w:div w:id="417558826">
          <w:marLeft w:val="0"/>
          <w:marRight w:val="0"/>
          <w:marTop w:val="0"/>
          <w:marBottom w:val="0"/>
          <w:divBdr>
            <w:top w:val="none" w:sz="0" w:space="0" w:color="auto"/>
            <w:left w:val="none" w:sz="0" w:space="0" w:color="auto"/>
            <w:bottom w:val="none" w:sz="0" w:space="0" w:color="auto"/>
            <w:right w:val="none" w:sz="0" w:space="0" w:color="auto"/>
          </w:divBdr>
          <w:divsChild>
            <w:div w:id="2510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014">
      <w:bodyDiv w:val="1"/>
      <w:marLeft w:val="0"/>
      <w:marRight w:val="0"/>
      <w:marTop w:val="0"/>
      <w:marBottom w:val="0"/>
      <w:divBdr>
        <w:top w:val="none" w:sz="0" w:space="0" w:color="auto"/>
        <w:left w:val="none" w:sz="0" w:space="0" w:color="auto"/>
        <w:bottom w:val="none" w:sz="0" w:space="0" w:color="auto"/>
        <w:right w:val="none" w:sz="0" w:space="0" w:color="auto"/>
      </w:divBdr>
    </w:div>
    <w:div w:id="400100614">
      <w:bodyDiv w:val="1"/>
      <w:marLeft w:val="0"/>
      <w:marRight w:val="0"/>
      <w:marTop w:val="0"/>
      <w:marBottom w:val="0"/>
      <w:divBdr>
        <w:top w:val="none" w:sz="0" w:space="0" w:color="auto"/>
        <w:left w:val="none" w:sz="0" w:space="0" w:color="auto"/>
        <w:bottom w:val="none" w:sz="0" w:space="0" w:color="auto"/>
        <w:right w:val="none" w:sz="0" w:space="0" w:color="auto"/>
      </w:divBdr>
    </w:div>
    <w:div w:id="496965492">
      <w:bodyDiv w:val="1"/>
      <w:marLeft w:val="0"/>
      <w:marRight w:val="0"/>
      <w:marTop w:val="0"/>
      <w:marBottom w:val="0"/>
      <w:divBdr>
        <w:top w:val="none" w:sz="0" w:space="0" w:color="auto"/>
        <w:left w:val="none" w:sz="0" w:space="0" w:color="auto"/>
        <w:bottom w:val="none" w:sz="0" w:space="0" w:color="auto"/>
        <w:right w:val="none" w:sz="0" w:space="0" w:color="auto"/>
      </w:divBdr>
    </w:div>
    <w:div w:id="555509711">
      <w:bodyDiv w:val="1"/>
      <w:marLeft w:val="0"/>
      <w:marRight w:val="0"/>
      <w:marTop w:val="0"/>
      <w:marBottom w:val="0"/>
      <w:divBdr>
        <w:top w:val="none" w:sz="0" w:space="0" w:color="auto"/>
        <w:left w:val="none" w:sz="0" w:space="0" w:color="auto"/>
        <w:bottom w:val="none" w:sz="0" w:space="0" w:color="auto"/>
        <w:right w:val="none" w:sz="0" w:space="0" w:color="auto"/>
      </w:divBdr>
    </w:div>
    <w:div w:id="602617488">
      <w:bodyDiv w:val="1"/>
      <w:marLeft w:val="0"/>
      <w:marRight w:val="0"/>
      <w:marTop w:val="0"/>
      <w:marBottom w:val="0"/>
      <w:divBdr>
        <w:top w:val="none" w:sz="0" w:space="0" w:color="auto"/>
        <w:left w:val="none" w:sz="0" w:space="0" w:color="auto"/>
        <w:bottom w:val="none" w:sz="0" w:space="0" w:color="auto"/>
        <w:right w:val="none" w:sz="0" w:space="0" w:color="auto"/>
      </w:divBdr>
    </w:div>
    <w:div w:id="1673801209">
      <w:bodyDiv w:val="1"/>
      <w:marLeft w:val="0"/>
      <w:marRight w:val="0"/>
      <w:marTop w:val="0"/>
      <w:marBottom w:val="0"/>
      <w:divBdr>
        <w:top w:val="none" w:sz="0" w:space="0" w:color="auto"/>
        <w:left w:val="none" w:sz="0" w:space="0" w:color="auto"/>
        <w:bottom w:val="none" w:sz="0" w:space="0" w:color="auto"/>
        <w:right w:val="none" w:sz="0" w:space="0" w:color="auto"/>
      </w:divBdr>
    </w:div>
    <w:div w:id="1696422942">
      <w:bodyDiv w:val="1"/>
      <w:marLeft w:val="0"/>
      <w:marRight w:val="0"/>
      <w:marTop w:val="0"/>
      <w:marBottom w:val="0"/>
      <w:divBdr>
        <w:top w:val="none" w:sz="0" w:space="0" w:color="auto"/>
        <w:left w:val="none" w:sz="0" w:space="0" w:color="auto"/>
        <w:bottom w:val="none" w:sz="0" w:space="0" w:color="auto"/>
        <w:right w:val="none" w:sz="0" w:space="0" w:color="auto"/>
      </w:divBdr>
      <w:divsChild>
        <w:div w:id="2114670353">
          <w:marLeft w:val="0"/>
          <w:marRight w:val="0"/>
          <w:marTop w:val="0"/>
          <w:marBottom w:val="0"/>
          <w:divBdr>
            <w:top w:val="none" w:sz="0" w:space="0" w:color="auto"/>
            <w:left w:val="none" w:sz="0" w:space="0" w:color="auto"/>
            <w:bottom w:val="none" w:sz="0" w:space="0" w:color="auto"/>
            <w:right w:val="none" w:sz="0" w:space="0" w:color="auto"/>
          </w:divBdr>
        </w:div>
      </w:divsChild>
    </w:div>
    <w:div w:id="1850900320">
      <w:bodyDiv w:val="1"/>
      <w:marLeft w:val="0"/>
      <w:marRight w:val="0"/>
      <w:marTop w:val="0"/>
      <w:marBottom w:val="0"/>
      <w:divBdr>
        <w:top w:val="none" w:sz="0" w:space="0" w:color="auto"/>
        <w:left w:val="none" w:sz="0" w:space="0" w:color="auto"/>
        <w:bottom w:val="none" w:sz="0" w:space="0" w:color="auto"/>
        <w:right w:val="none" w:sz="0" w:space="0" w:color="auto"/>
      </w:divBdr>
    </w:div>
    <w:div w:id="1959943967">
      <w:bodyDiv w:val="1"/>
      <w:marLeft w:val="0"/>
      <w:marRight w:val="0"/>
      <w:marTop w:val="0"/>
      <w:marBottom w:val="0"/>
      <w:divBdr>
        <w:top w:val="none" w:sz="0" w:space="0" w:color="auto"/>
        <w:left w:val="none" w:sz="0" w:space="0" w:color="auto"/>
        <w:bottom w:val="none" w:sz="0" w:space="0" w:color="auto"/>
        <w:right w:val="none" w:sz="0" w:space="0" w:color="auto"/>
      </w:divBdr>
    </w:div>
    <w:div w:id="208918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97938-148F-482F-9037-675EF741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2415</TotalTime>
  <Pages>5</Pages>
  <Words>1804</Words>
  <Characters>10285</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Tomáš Pénzeš</dc:creator>
  <cp:keywords/>
  <dc:description/>
  <cp:lastModifiedBy>Adam Jagr</cp:lastModifiedBy>
  <cp:revision>23</cp:revision>
  <cp:lastPrinted>2024-08-21T09:36:00Z</cp:lastPrinted>
  <dcterms:created xsi:type="dcterms:W3CDTF">2023-02-02T11:03:00Z</dcterms:created>
  <dcterms:modified xsi:type="dcterms:W3CDTF">2024-08-21T09:50:00Z</dcterms:modified>
</cp:coreProperties>
</file>